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4"/>
        <w:ind w:left="0" w:leftChars="0" w:firstLine="0" w:firstLineChars="0"/>
        <w:rPr>
          <w:rFonts w:hint="eastAsia" w:ascii="宋体" w:hAnsi="宋体" w:eastAsia="宋体" w:cs="宋体"/>
          <w:b w:val="0"/>
          <w:bCs w:val="0"/>
          <w:lang w:val="en-US" w:eastAsia="zh-CN"/>
        </w:rPr>
      </w:pPr>
    </w:p>
    <w:p>
      <w:pPr>
        <w:pStyle w:val="34"/>
        <w:ind w:left="0" w:leftChars="0" w:firstLine="0" w:firstLineChars="0"/>
        <w:rPr>
          <w:rFonts w:hint="eastAsia" w:ascii="宋体" w:hAnsi="宋体" w:eastAsia="宋体" w:cs="宋体"/>
          <w:b w:val="0"/>
          <w:bCs w:val="0"/>
          <w:lang w:val="en-US" w:eastAsia="zh-CN"/>
        </w:rPr>
      </w:pPr>
    </w:p>
    <w:p>
      <w:pPr>
        <w:pStyle w:val="34"/>
        <w:ind w:left="0" w:leftChars="0" w:firstLine="0" w:firstLineChars="0"/>
        <w:rPr>
          <w:rFonts w:hint="eastAsia" w:ascii="宋体" w:hAnsi="宋体" w:eastAsia="宋体" w:cs="宋体"/>
          <w:b w:val="0"/>
          <w:bCs w:val="0"/>
          <w:lang w:val="en-US" w:eastAsia="zh-CN"/>
        </w:rPr>
      </w:pPr>
    </w:p>
    <w:p>
      <w:pPr>
        <w:pStyle w:val="34"/>
        <w:ind w:left="0" w:leftChars="0" w:firstLine="0" w:firstLineChars="0"/>
        <w:jc w:val="center"/>
        <w:rPr>
          <w:rFonts w:hint="eastAsia" w:ascii="宋体" w:hAnsi="宋体" w:eastAsia="宋体" w:cs="宋体"/>
          <w:b w:val="0"/>
          <w:bCs w:val="0"/>
          <w:lang w:val="en-US" w:eastAsia="zh-CN"/>
        </w:rPr>
      </w:pPr>
    </w:p>
    <w:p>
      <w:pPr>
        <w:pStyle w:val="34"/>
        <w:ind w:left="0" w:leftChars="0" w:firstLine="0" w:firstLineChars="0"/>
        <w:jc w:val="center"/>
        <w:rPr>
          <w:rFonts w:hint="eastAsia" w:ascii="宋体" w:hAnsi="宋体" w:eastAsia="宋体" w:cs="宋体"/>
          <w:b/>
          <w:bCs/>
          <w:sz w:val="72"/>
          <w:szCs w:val="72"/>
          <w:lang w:val="en-US" w:eastAsia="zh-CN"/>
        </w:rPr>
      </w:pPr>
      <w:r>
        <w:rPr>
          <w:rFonts w:hint="eastAsia" w:ascii="宋体" w:hAnsi="宋体" w:eastAsia="宋体" w:cs="宋体"/>
          <w:b/>
          <w:bCs/>
          <w:sz w:val="72"/>
          <w:szCs w:val="72"/>
          <w:lang w:val="en-US" w:eastAsia="zh-CN"/>
        </w:rPr>
        <w:t>湖南省招标投标监管网</w:t>
      </w:r>
    </w:p>
    <w:p>
      <w:pPr>
        <w:pStyle w:val="34"/>
        <w:ind w:left="0" w:leftChars="0" w:firstLine="0" w:firstLineChars="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招标人和招标代理机构操作手册</w:t>
      </w:r>
    </w:p>
    <w:p>
      <w:pPr>
        <w:pStyle w:val="34"/>
        <w:ind w:left="0" w:leftChars="0" w:firstLine="0" w:firstLineChars="0"/>
        <w:jc w:val="center"/>
        <w:rPr>
          <w:rFonts w:hint="eastAsia" w:ascii="宋体" w:hAnsi="宋体" w:eastAsia="宋体" w:cs="宋体"/>
          <w:b w:val="0"/>
          <w:bCs w:val="0"/>
          <w:lang w:val="en-US" w:eastAsia="zh-CN"/>
        </w:rPr>
      </w:pPr>
    </w:p>
    <w:p>
      <w:pPr>
        <w:pStyle w:val="34"/>
        <w:ind w:left="0" w:leftChars="0" w:firstLine="0" w:firstLineChars="0"/>
        <w:jc w:val="center"/>
        <w:rPr>
          <w:rFonts w:hint="eastAsia" w:ascii="宋体" w:hAnsi="宋体" w:eastAsia="宋体" w:cs="宋体"/>
          <w:b w:val="0"/>
          <w:bCs w:val="0"/>
          <w:lang w:val="en-US" w:eastAsia="zh-CN"/>
        </w:rPr>
      </w:pPr>
    </w:p>
    <w:p>
      <w:pPr>
        <w:pStyle w:val="34"/>
        <w:ind w:left="0" w:leftChars="0" w:firstLine="0" w:firstLineChars="0"/>
        <w:jc w:val="center"/>
        <w:rPr>
          <w:rFonts w:hint="eastAsia" w:ascii="宋体" w:hAnsi="宋体" w:eastAsia="宋体" w:cs="宋体"/>
          <w:b w:val="0"/>
          <w:bCs w:val="0"/>
          <w:lang w:val="en-US" w:eastAsia="zh-CN"/>
        </w:rPr>
      </w:pPr>
    </w:p>
    <w:p>
      <w:pPr>
        <w:pStyle w:val="34"/>
        <w:ind w:left="0" w:leftChars="0" w:firstLine="0" w:firstLineChars="0"/>
        <w:jc w:val="center"/>
        <w:rPr>
          <w:rFonts w:hint="eastAsia" w:ascii="宋体" w:hAnsi="宋体" w:eastAsia="宋体" w:cs="宋体"/>
          <w:b w:val="0"/>
          <w:bCs w:val="0"/>
          <w:lang w:val="en-US" w:eastAsia="zh-CN"/>
        </w:rPr>
      </w:pPr>
    </w:p>
    <w:p>
      <w:pPr>
        <w:pStyle w:val="34"/>
        <w:ind w:left="0" w:leftChars="0" w:firstLine="0" w:firstLineChars="0"/>
        <w:jc w:val="center"/>
        <w:rPr>
          <w:rFonts w:hint="eastAsia" w:ascii="宋体" w:hAnsi="宋体" w:eastAsia="宋体" w:cs="宋体"/>
          <w:b w:val="0"/>
          <w:bCs w:val="0"/>
          <w:lang w:val="en-US" w:eastAsia="zh-CN"/>
        </w:rPr>
      </w:pPr>
    </w:p>
    <w:p>
      <w:pPr>
        <w:pStyle w:val="34"/>
        <w:ind w:left="0" w:leftChars="0" w:firstLine="0" w:firstLineChars="0"/>
        <w:jc w:val="center"/>
        <w:rPr>
          <w:rFonts w:hint="eastAsia" w:ascii="宋体" w:hAnsi="宋体" w:eastAsia="宋体" w:cs="宋体"/>
          <w:b w:val="0"/>
          <w:bCs w:val="0"/>
          <w:lang w:val="en-US" w:eastAsia="zh-CN"/>
        </w:rPr>
      </w:pPr>
    </w:p>
    <w:p>
      <w:pPr>
        <w:pStyle w:val="34"/>
        <w:ind w:left="0" w:leftChars="0" w:firstLine="0" w:firstLineChars="0"/>
        <w:jc w:val="center"/>
        <w:rPr>
          <w:rFonts w:hint="eastAsia" w:ascii="宋体" w:hAnsi="宋体" w:eastAsia="宋体" w:cs="宋体"/>
          <w:b w:val="0"/>
          <w:bCs w:val="0"/>
          <w:lang w:val="en-US" w:eastAsia="zh-CN"/>
        </w:rPr>
      </w:pPr>
    </w:p>
    <w:p>
      <w:pPr>
        <w:pStyle w:val="34"/>
        <w:ind w:left="0" w:leftChars="0" w:firstLine="0" w:firstLineChars="0"/>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中兴通讯股份有限公司</w:t>
      </w:r>
    </w:p>
    <w:p>
      <w:pPr>
        <w:pStyle w:val="34"/>
        <w:ind w:left="0" w:leftChars="0" w:firstLine="0" w:firstLineChars="0"/>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2019年11月</w:t>
      </w:r>
    </w:p>
    <w:p>
      <w:pPr>
        <w:pStyle w:val="34"/>
        <w:ind w:left="0" w:leftChars="0" w:firstLine="0" w:firstLineChars="0"/>
        <w:rPr>
          <w:rFonts w:hint="eastAsia" w:ascii="宋体" w:hAnsi="宋体" w:eastAsia="宋体" w:cs="宋体"/>
          <w:b w:val="0"/>
          <w:bCs w:val="0"/>
          <w:lang w:val="en-US" w:eastAsia="zh-CN"/>
        </w:rPr>
      </w:pPr>
    </w:p>
    <w:p>
      <w:pPr>
        <w:pStyle w:val="34"/>
        <w:ind w:left="0" w:leftChars="0" w:firstLine="0" w:firstLineChars="0"/>
        <w:rPr>
          <w:rFonts w:hint="eastAsia" w:ascii="宋体" w:hAnsi="宋体" w:eastAsia="宋体" w:cs="宋体"/>
          <w:b w:val="0"/>
          <w:bCs w:val="0"/>
          <w:lang w:val="en-US" w:eastAsia="zh-CN"/>
        </w:rPr>
      </w:pPr>
    </w:p>
    <w:p>
      <w:pPr>
        <w:pStyle w:val="34"/>
        <w:ind w:left="0" w:leftChars="0" w:firstLine="0" w:firstLineChars="0"/>
        <w:rPr>
          <w:rFonts w:hint="eastAsia" w:ascii="宋体" w:hAnsi="宋体" w:eastAsia="宋体" w:cs="宋体"/>
          <w:b w:val="0"/>
          <w:bCs w:val="0"/>
          <w:lang w:val="en-US" w:eastAsia="zh-CN"/>
        </w:rPr>
      </w:pPr>
    </w:p>
    <w:p>
      <w:pPr>
        <w:pStyle w:val="34"/>
        <w:ind w:left="0" w:leftChars="0" w:firstLine="0" w:firstLineChars="0"/>
        <w:rPr>
          <w:rFonts w:hint="eastAsia" w:ascii="宋体" w:hAnsi="宋体" w:eastAsia="宋体" w:cs="宋体"/>
          <w:b w:val="0"/>
          <w:bCs w:val="0"/>
          <w:lang w:val="en-US" w:eastAsia="zh-CN"/>
        </w:rPr>
      </w:pPr>
    </w:p>
    <w:p>
      <w:pPr>
        <w:pStyle w:val="34"/>
        <w:ind w:left="0" w:leftChars="0" w:firstLine="0" w:firstLineChars="0"/>
        <w:rPr>
          <w:rFonts w:hint="eastAsia" w:ascii="宋体" w:hAnsi="宋体" w:eastAsia="宋体" w:cs="宋体"/>
          <w:b w:val="0"/>
          <w:bCs w:val="0"/>
          <w:lang w:val="en-US" w:eastAsia="zh-CN"/>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2"/>
          <w:lang w:val="en-US" w:eastAsia="zh-CN" w:bidi="ar-SA"/>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docGrid w:type="lines" w:linePitch="312" w:charSpace="0"/>
        </w:sectPr>
      </w:pPr>
    </w:p>
    <w:sdt>
      <w:sdtPr>
        <w:rPr>
          <w:rFonts w:ascii="宋体" w:hAnsi="宋体" w:eastAsia="宋体" w:cstheme="minorBidi"/>
          <w:kern w:val="2"/>
          <w:sz w:val="21"/>
          <w:szCs w:val="22"/>
          <w:lang w:val="en-US" w:eastAsia="zh-CN" w:bidi="ar-SA"/>
        </w:rPr>
        <w:id w:val="147458002"/>
        <w15:color w:val="DBDBDB"/>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45"/>
            <w:tabs>
              <w:tab w:val="right" w:leader="dot" w:pos="8306"/>
            </w:tabs>
          </w:pPr>
          <w:r>
            <w:fldChar w:fldCharType="begin"/>
          </w:r>
          <w:r>
            <w:instrText xml:space="preserve">TOC \o "1-3" \h \u </w:instrText>
          </w:r>
          <w:r>
            <w:fldChar w:fldCharType="separate"/>
          </w:r>
          <w:r>
            <w:fldChar w:fldCharType="begin"/>
          </w:r>
          <w:r>
            <w:instrText xml:space="preserve"> HYPERLINK \l _Toc1027 </w:instrText>
          </w:r>
          <w:r>
            <w:fldChar w:fldCharType="separate"/>
          </w:r>
          <w:r>
            <w:rPr>
              <w:rFonts w:hint="eastAsia" w:ascii="宋体" w:hAnsi="宋体" w:eastAsia="宋体" w:cs="宋体"/>
              <w:lang w:val="en-US" w:eastAsia="zh-CN"/>
            </w:rPr>
            <w:t>1 系统简介</w:t>
          </w:r>
          <w:r>
            <w:tab/>
          </w:r>
          <w:r>
            <w:fldChar w:fldCharType="begin"/>
          </w:r>
          <w:r>
            <w:instrText xml:space="preserve"> PAGEREF _Toc1027 </w:instrText>
          </w:r>
          <w:r>
            <w:fldChar w:fldCharType="separate"/>
          </w:r>
          <w:r>
            <w:t>2</w:t>
          </w:r>
          <w:r>
            <w:fldChar w:fldCharType="end"/>
          </w:r>
          <w:r>
            <w:fldChar w:fldCharType="end"/>
          </w:r>
        </w:p>
        <w:p>
          <w:pPr>
            <w:pStyle w:val="45"/>
            <w:tabs>
              <w:tab w:val="right" w:leader="dot" w:pos="8306"/>
            </w:tabs>
          </w:pPr>
          <w:r>
            <w:fldChar w:fldCharType="begin"/>
          </w:r>
          <w:r>
            <w:instrText xml:space="preserve"> HYPERLINK \l _Toc27997 </w:instrText>
          </w:r>
          <w:r>
            <w:fldChar w:fldCharType="separate"/>
          </w:r>
          <w:r>
            <w:rPr>
              <w:rFonts w:hint="eastAsia"/>
              <w:lang w:val="en-US" w:eastAsia="zh-CN"/>
            </w:rPr>
            <w:t>2 基本流程</w:t>
          </w:r>
          <w:r>
            <w:tab/>
          </w:r>
          <w:r>
            <w:fldChar w:fldCharType="begin"/>
          </w:r>
          <w:r>
            <w:instrText xml:space="preserve"> PAGEREF _Toc27997 </w:instrText>
          </w:r>
          <w:r>
            <w:fldChar w:fldCharType="separate"/>
          </w:r>
          <w:r>
            <w:t>2</w:t>
          </w:r>
          <w:r>
            <w:fldChar w:fldCharType="end"/>
          </w:r>
          <w:r>
            <w:fldChar w:fldCharType="end"/>
          </w:r>
        </w:p>
        <w:p>
          <w:pPr>
            <w:pStyle w:val="45"/>
            <w:tabs>
              <w:tab w:val="right" w:leader="dot" w:pos="8306"/>
            </w:tabs>
          </w:pPr>
          <w:r>
            <w:fldChar w:fldCharType="begin"/>
          </w:r>
          <w:r>
            <w:instrText xml:space="preserve"> HYPERLINK \l _Toc11967 </w:instrText>
          </w:r>
          <w:r>
            <w:fldChar w:fldCharType="separate"/>
          </w:r>
          <w:r>
            <w:rPr>
              <w:rFonts w:hint="eastAsia" w:ascii="宋体" w:hAnsi="宋体" w:eastAsia="宋体" w:cs="宋体"/>
              <w:lang w:val="en-US" w:eastAsia="zh-CN"/>
            </w:rPr>
            <w:t>3 用户注册</w:t>
          </w:r>
          <w:r>
            <w:tab/>
          </w:r>
          <w:r>
            <w:fldChar w:fldCharType="begin"/>
          </w:r>
          <w:r>
            <w:instrText xml:space="preserve"> PAGEREF _Toc11967 </w:instrText>
          </w:r>
          <w:r>
            <w:fldChar w:fldCharType="separate"/>
          </w:r>
          <w:r>
            <w:t>2</w:t>
          </w:r>
          <w:r>
            <w:fldChar w:fldCharType="end"/>
          </w:r>
          <w:r>
            <w:fldChar w:fldCharType="end"/>
          </w:r>
        </w:p>
        <w:p>
          <w:pPr>
            <w:pStyle w:val="46"/>
            <w:tabs>
              <w:tab w:val="right" w:leader="dot" w:pos="8306"/>
            </w:tabs>
          </w:pPr>
          <w:r>
            <w:fldChar w:fldCharType="begin"/>
          </w:r>
          <w:r>
            <w:instrText xml:space="preserve"> HYPERLINK \l _Toc19574 </w:instrText>
          </w:r>
          <w:r>
            <w:fldChar w:fldCharType="separate"/>
          </w:r>
          <w:r>
            <w:rPr>
              <w:rFonts w:hint="eastAsia" w:ascii="宋体" w:hAnsi="宋体" w:eastAsia="宋体" w:cs="宋体"/>
              <w:lang w:val="en-US" w:eastAsia="zh-CN"/>
            </w:rPr>
            <w:t>3.1 管理员注册</w:t>
          </w:r>
          <w:r>
            <w:tab/>
          </w:r>
          <w:r>
            <w:fldChar w:fldCharType="begin"/>
          </w:r>
          <w:r>
            <w:instrText xml:space="preserve"> PAGEREF _Toc19574 </w:instrText>
          </w:r>
          <w:r>
            <w:fldChar w:fldCharType="separate"/>
          </w:r>
          <w:r>
            <w:t>2</w:t>
          </w:r>
          <w:r>
            <w:fldChar w:fldCharType="end"/>
          </w:r>
          <w:r>
            <w:fldChar w:fldCharType="end"/>
          </w:r>
        </w:p>
        <w:p>
          <w:pPr>
            <w:pStyle w:val="47"/>
            <w:tabs>
              <w:tab w:val="right" w:leader="dot" w:pos="8306"/>
            </w:tabs>
          </w:pPr>
          <w:r>
            <w:fldChar w:fldCharType="begin"/>
          </w:r>
          <w:r>
            <w:instrText xml:space="preserve"> HYPERLINK \l _Toc32553 </w:instrText>
          </w:r>
          <w:r>
            <w:fldChar w:fldCharType="separate"/>
          </w:r>
          <w:r>
            <w:rPr>
              <w:rFonts w:hint="eastAsia" w:ascii="宋体" w:hAnsi="宋体" w:eastAsia="宋体" w:cs="宋体"/>
              <w:lang w:val="en-US" w:eastAsia="zh-CN"/>
            </w:rPr>
            <w:t>3.1.1 用户注册入口</w:t>
          </w:r>
          <w:r>
            <w:tab/>
          </w:r>
          <w:r>
            <w:fldChar w:fldCharType="begin"/>
          </w:r>
          <w:r>
            <w:instrText xml:space="preserve"> PAGEREF _Toc32553 </w:instrText>
          </w:r>
          <w:r>
            <w:fldChar w:fldCharType="separate"/>
          </w:r>
          <w:r>
            <w:t>2</w:t>
          </w:r>
          <w:r>
            <w:fldChar w:fldCharType="end"/>
          </w:r>
          <w:r>
            <w:fldChar w:fldCharType="end"/>
          </w:r>
        </w:p>
        <w:p>
          <w:pPr>
            <w:pStyle w:val="47"/>
            <w:tabs>
              <w:tab w:val="right" w:leader="dot" w:pos="8306"/>
            </w:tabs>
          </w:pPr>
          <w:r>
            <w:fldChar w:fldCharType="begin"/>
          </w:r>
          <w:r>
            <w:instrText xml:space="preserve"> HYPERLINK \l _Toc28475 </w:instrText>
          </w:r>
          <w:r>
            <w:fldChar w:fldCharType="separate"/>
          </w:r>
          <w:r>
            <w:rPr>
              <w:rFonts w:hint="eastAsia"/>
              <w:lang w:val="en-US" w:eastAsia="zh-CN"/>
            </w:rPr>
            <w:t>3.1.2 注册页面</w:t>
          </w:r>
          <w:r>
            <w:tab/>
          </w:r>
          <w:r>
            <w:fldChar w:fldCharType="begin"/>
          </w:r>
          <w:r>
            <w:instrText xml:space="preserve"> PAGEREF _Toc28475 </w:instrText>
          </w:r>
          <w:r>
            <w:fldChar w:fldCharType="separate"/>
          </w:r>
          <w:r>
            <w:t>4</w:t>
          </w:r>
          <w:r>
            <w:fldChar w:fldCharType="end"/>
          </w:r>
          <w:r>
            <w:fldChar w:fldCharType="end"/>
          </w:r>
        </w:p>
        <w:p>
          <w:pPr>
            <w:pStyle w:val="47"/>
            <w:tabs>
              <w:tab w:val="right" w:leader="dot" w:pos="8306"/>
            </w:tabs>
          </w:pPr>
          <w:r>
            <w:fldChar w:fldCharType="begin"/>
          </w:r>
          <w:r>
            <w:instrText xml:space="preserve"> HYPERLINK \l _Toc17269 </w:instrText>
          </w:r>
          <w:r>
            <w:fldChar w:fldCharType="separate"/>
          </w:r>
          <w:r>
            <w:rPr>
              <w:rFonts w:hint="eastAsia"/>
              <w:lang w:val="en-US" w:eastAsia="zh-CN"/>
            </w:rPr>
            <w:t>3.1.3 注册审核</w:t>
          </w:r>
          <w:r>
            <w:tab/>
          </w:r>
          <w:r>
            <w:fldChar w:fldCharType="begin"/>
          </w:r>
          <w:r>
            <w:instrText xml:space="preserve"> PAGEREF _Toc17269 </w:instrText>
          </w:r>
          <w:r>
            <w:fldChar w:fldCharType="separate"/>
          </w:r>
          <w:r>
            <w:t>6</w:t>
          </w:r>
          <w:r>
            <w:fldChar w:fldCharType="end"/>
          </w:r>
          <w:r>
            <w:fldChar w:fldCharType="end"/>
          </w:r>
        </w:p>
        <w:p>
          <w:pPr>
            <w:pStyle w:val="46"/>
            <w:tabs>
              <w:tab w:val="right" w:leader="dot" w:pos="8306"/>
            </w:tabs>
          </w:pPr>
          <w:r>
            <w:fldChar w:fldCharType="begin"/>
          </w:r>
          <w:r>
            <w:instrText xml:space="preserve"> HYPERLINK \l _Toc25255 </w:instrText>
          </w:r>
          <w:r>
            <w:fldChar w:fldCharType="separate"/>
          </w:r>
          <w:r>
            <w:rPr>
              <w:rFonts w:hint="eastAsia"/>
              <w:lang w:val="en-US" w:eastAsia="zh-CN"/>
            </w:rPr>
            <w:t>3.2 新增系统操作员</w:t>
          </w:r>
          <w:r>
            <w:tab/>
          </w:r>
          <w:r>
            <w:fldChar w:fldCharType="begin"/>
          </w:r>
          <w:r>
            <w:instrText xml:space="preserve"> PAGEREF _Toc25255 </w:instrText>
          </w:r>
          <w:r>
            <w:fldChar w:fldCharType="separate"/>
          </w:r>
          <w:r>
            <w:t>7</w:t>
          </w:r>
          <w:r>
            <w:fldChar w:fldCharType="end"/>
          </w:r>
          <w:r>
            <w:fldChar w:fldCharType="end"/>
          </w:r>
        </w:p>
        <w:p>
          <w:pPr>
            <w:pStyle w:val="45"/>
            <w:tabs>
              <w:tab w:val="right" w:leader="dot" w:pos="8306"/>
            </w:tabs>
          </w:pPr>
          <w:r>
            <w:fldChar w:fldCharType="begin"/>
          </w:r>
          <w:r>
            <w:instrText xml:space="preserve"> HYPERLINK \l _Toc21989 </w:instrText>
          </w:r>
          <w:r>
            <w:fldChar w:fldCharType="separate"/>
          </w:r>
          <w:r>
            <w:rPr>
              <w:rFonts w:hint="eastAsia"/>
              <w:lang w:val="en-US" w:eastAsia="zh-CN"/>
            </w:rPr>
            <w:t>4 信息发布</w:t>
          </w:r>
          <w:r>
            <w:tab/>
          </w:r>
          <w:r>
            <w:fldChar w:fldCharType="begin"/>
          </w:r>
          <w:r>
            <w:instrText xml:space="preserve"> PAGEREF _Toc21989 </w:instrText>
          </w:r>
          <w:r>
            <w:fldChar w:fldCharType="separate"/>
          </w:r>
          <w:r>
            <w:t>9</w:t>
          </w:r>
          <w:r>
            <w:fldChar w:fldCharType="end"/>
          </w:r>
          <w:r>
            <w:fldChar w:fldCharType="end"/>
          </w:r>
        </w:p>
        <w:p>
          <w:pPr>
            <w:pStyle w:val="46"/>
            <w:tabs>
              <w:tab w:val="right" w:leader="dot" w:pos="8306"/>
            </w:tabs>
          </w:pPr>
          <w:r>
            <w:fldChar w:fldCharType="begin"/>
          </w:r>
          <w:r>
            <w:instrText xml:space="preserve"> HYPERLINK \l _Toc23645 </w:instrText>
          </w:r>
          <w:r>
            <w:fldChar w:fldCharType="separate"/>
          </w:r>
          <w:r>
            <w:rPr>
              <w:rFonts w:hint="eastAsia"/>
              <w:lang w:val="en-US" w:eastAsia="zh-CN"/>
            </w:rPr>
            <w:t>4.1 下载安装</w:t>
          </w:r>
          <w:r>
            <w:tab/>
          </w:r>
          <w:r>
            <w:fldChar w:fldCharType="begin"/>
          </w:r>
          <w:r>
            <w:instrText xml:space="preserve"> PAGEREF _Toc23645 </w:instrText>
          </w:r>
          <w:r>
            <w:fldChar w:fldCharType="separate"/>
          </w:r>
          <w:r>
            <w:t>9</w:t>
          </w:r>
          <w:r>
            <w:fldChar w:fldCharType="end"/>
          </w:r>
          <w:r>
            <w:fldChar w:fldCharType="end"/>
          </w:r>
        </w:p>
        <w:p>
          <w:pPr>
            <w:pStyle w:val="47"/>
            <w:tabs>
              <w:tab w:val="right" w:leader="dot" w:pos="8306"/>
            </w:tabs>
          </w:pPr>
          <w:r>
            <w:fldChar w:fldCharType="begin"/>
          </w:r>
          <w:r>
            <w:instrText xml:space="preserve"> HYPERLINK \l _Toc28751 </w:instrText>
          </w:r>
          <w:r>
            <w:fldChar w:fldCharType="separate"/>
          </w:r>
          <w:r>
            <w:rPr>
              <w:rFonts w:hint="default"/>
              <w:lang w:val="en-US" w:eastAsia="zh-CN"/>
            </w:rPr>
            <w:t xml:space="preserve">4.1.1 </w:t>
          </w:r>
          <w:r>
            <w:rPr>
              <w:rFonts w:hint="eastAsia"/>
              <w:lang w:val="en-US" w:eastAsia="zh-CN"/>
            </w:rPr>
            <w:t>下载发布工具</w:t>
          </w:r>
          <w:r>
            <w:tab/>
          </w:r>
          <w:r>
            <w:fldChar w:fldCharType="begin"/>
          </w:r>
          <w:r>
            <w:instrText xml:space="preserve"> PAGEREF _Toc28751 </w:instrText>
          </w:r>
          <w:r>
            <w:fldChar w:fldCharType="separate"/>
          </w:r>
          <w:r>
            <w:t>9</w:t>
          </w:r>
          <w:r>
            <w:fldChar w:fldCharType="end"/>
          </w:r>
          <w:r>
            <w:fldChar w:fldCharType="end"/>
          </w:r>
        </w:p>
        <w:p>
          <w:pPr>
            <w:pStyle w:val="47"/>
            <w:tabs>
              <w:tab w:val="right" w:leader="dot" w:pos="8306"/>
            </w:tabs>
          </w:pPr>
          <w:r>
            <w:fldChar w:fldCharType="begin"/>
          </w:r>
          <w:r>
            <w:instrText xml:space="preserve"> HYPERLINK \l _Toc9876 </w:instrText>
          </w:r>
          <w:r>
            <w:fldChar w:fldCharType="separate"/>
          </w:r>
          <w:r>
            <w:rPr>
              <w:rFonts w:hint="default"/>
              <w:lang w:val="en-US" w:eastAsia="zh-CN"/>
            </w:rPr>
            <w:t>4.1.2 安装</w:t>
          </w:r>
          <w:r>
            <w:rPr>
              <w:rFonts w:hint="eastAsia"/>
              <w:lang w:val="en-US" w:eastAsia="zh-CN"/>
            </w:rPr>
            <w:t>发布工具</w:t>
          </w:r>
          <w:r>
            <w:tab/>
          </w:r>
          <w:r>
            <w:fldChar w:fldCharType="begin"/>
          </w:r>
          <w:r>
            <w:instrText xml:space="preserve"> PAGEREF _Toc9876 </w:instrText>
          </w:r>
          <w:r>
            <w:fldChar w:fldCharType="separate"/>
          </w:r>
          <w:r>
            <w:t>10</w:t>
          </w:r>
          <w:r>
            <w:fldChar w:fldCharType="end"/>
          </w:r>
          <w:r>
            <w:fldChar w:fldCharType="end"/>
          </w:r>
        </w:p>
        <w:p>
          <w:pPr>
            <w:pStyle w:val="46"/>
            <w:tabs>
              <w:tab w:val="right" w:leader="dot" w:pos="8306"/>
            </w:tabs>
          </w:pPr>
          <w:r>
            <w:fldChar w:fldCharType="begin"/>
          </w:r>
          <w:r>
            <w:instrText xml:space="preserve"> HYPERLINK \l _Toc13541 </w:instrText>
          </w:r>
          <w:r>
            <w:fldChar w:fldCharType="separate"/>
          </w:r>
          <w:r>
            <w:rPr>
              <w:rFonts w:hint="default"/>
              <w:lang w:val="en-US" w:eastAsia="zh-CN"/>
            </w:rPr>
            <w:t>4.2 用户登录</w:t>
          </w:r>
          <w:r>
            <w:tab/>
          </w:r>
          <w:r>
            <w:fldChar w:fldCharType="begin"/>
          </w:r>
          <w:r>
            <w:instrText xml:space="preserve"> PAGEREF _Toc13541 </w:instrText>
          </w:r>
          <w:r>
            <w:fldChar w:fldCharType="separate"/>
          </w:r>
          <w:r>
            <w:t>11</w:t>
          </w:r>
          <w:r>
            <w:fldChar w:fldCharType="end"/>
          </w:r>
          <w:r>
            <w:fldChar w:fldCharType="end"/>
          </w:r>
        </w:p>
        <w:p>
          <w:pPr>
            <w:pStyle w:val="47"/>
            <w:tabs>
              <w:tab w:val="right" w:leader="dot" w:pos="8306"/>
            </w:tabs>
          </w:pPr>
          <w:r>
            <w:fldChar w:fldCharType="begin"/>
          </w:r>
          <w:r>
            <w:instrText xml:space="preserve"> HYPERLINK \l _Toc8262 </w:instrText>
          </w:r>
          <w:r>
            <w:fldChar w:fldCharType="separate"/>
          </w:r>
          <w:r>
            <w:rPr>
              <w:rFonts w:hint="default"/>
              <w:lang w:val="en-US" w:eastAsia="zh-CN"/>
            </w:rPr>
            <w:t>4.2.1 已注册用户</w:t>
          </w:r>
          <w:r>
            <w:tab/>
          </w:r>
          <w:r>
            <w:fldChar w:fldCharType="begin"/>
          </w:r>
          <w:r>
            <w:instrText xml:space="preserve"> PAGEREF _Toc8262 </w:instrText>
          </w:r>
          <w:r>
            <w:fldChar w:fldCharType="separate"/>
          </w:r>
          <w:r>
            <w:t>11</w:t>
          </w:r>
          <w:r>
            <w:fldChar w:fldCharType="end"/>
          </w:r>
          <w:r>
            <w:fldChar w:fldCharType="end"/>
          </w:r>
        </w:p>
        <w:p>
          <w:pPr>
            <w:pStyle w:val="47"/>
            <w:tabs>
              <w:tab w:val="right" w:leader="dot" w:pos="8306"/>
            </w:tabs>
          </w:pPr>
          <w:r>
            <w:fldChar w:fldCharType="begin"/>
          </w:r>
          <w:r>
            <w:instrText xml:space="preserve"> HYPERLINK \l _Toc24088 </w:instrText>
          </w:r>
          <w:r>
            <w:fldChar w:fldCharType="separate"/>
          </w:r>
          <w:r>
            <w:rPr>
              <w:rFonts w:hint="default"/>
              <w:lang w:val="en-US" w:eastAsia="zh-CN"/>
            </w:rPr>
            <w:t>4.2.2 未注册用户</w:t>
          </w:r>
          <w:r>
            <w:tab/>
          </w:r>
          <w:r>
            <w:fldChar w:fldCharType="begin"/>
          </w:r>
          <w:r>
            <w:instrText xml:space="preserve"> PAGEREF _Toc24088 </w:instrText>
          </w:r>
          <w:r>
            <w:fldChar w:fldCharType="separate"/>
          </w:r>
          <w:r>
            <w:t>11</w:t>
          </w:r>
          <w:r>
            <w:fldChar w:fldCharType="end"/>
          </w:r>
          <w:r>
            <w:fldChar w:fldCharType="end"/>
          </w:r>
        </w:p>
        <w:p>
          <w:pPr>
            <w:pStyle w:val="46"/>
            <w:tabs>
              <w:tab w:val="right" w:leader="dot" w:pos="8306"/>
            </w:tabs>
          </w:pPr>
          <w:r>
            <w:fldChar w:fldCharType="begin"/>
          </w:r>
          <w:r>
            <w:instrText xml:space="preserve"> HYPERLINK \l _Toc7156 </w:instrText>
          </w:r>
          <w:r>
            <w:fldChar w:fldCharType="separate"/>
          </w:r>
          <w:r>
            <w:rPr>
              <w:rFonts w:hint="default"/>
              <w:lang w:val="en-US" w:eastAsia="zh-CN"/>
            </w:rPr>
            <w:t>4.3 信息发布</w:t>
          </w:r>
          <w:r>
            <w:tab/>
          </w:r>
          <w:r>
            <w:fldChar w:fldCharType="begin"/>
          </w:r>
          <w:r>
            <w:instrText xml:space="preserve"> PAGEREF _Toc7156 </w:instrText>
          </w:r>
          <w:r>
            <w:fldChar w:fldCharType="separate"/>
          </w:r>
          <w:r>
            <w:t>12</w:t>
          </w:r>
          <w:r>
            <w:fldChar w:fldCharType="end"/>
          </w:r>
          <w:r>
            <w:fldChar w:fldCharType="end"/>
          </w:r>
        </w:p>
        <w:p>
          <w:pPr>
            <w:pStyle w:val="47"/>
            <w:tabs>
              <w:tab w:val="right" w:leader="dot" w:pos="8306"/>
            </w:tabs>
          </w:pPr>
          <w:r>
            <w:fldChar w:fldCharType="begin"/>
          </w:r>
          <w:r>
            <w:instrText xml:space="preserve"> HYPERLINK \l _Toc22229 </w:instrText>
          </w:r>
          <w:r>
            <w:fldChar w:fldCharType="separate"/>
          </w:r>
          <w:r>
            <w:rPr>
              <w:rFonts w:hint="default"/>
              <w:lang w:val="en-US" w:eastAsia="zh-CN"/>
            </w:rPr>
            <w:t>4.3.1 选定发布媒介</w:t>
          </w:r>
          <w:r>
            <w:tab/>
          </w:r>
          <w:r>
            <w:fldChar w:fldCharType="begin"/>
          </w:r>
          <w:r>
            <w:instrText xml:space="preserve"> PAGEREF _Toc22229 </w:instrText>
          </w:r>
          <w:r>
            <w:fldChar w:fldCharType="separate"/>
          </w:r>
          <w:r>
            <w:t>12</w:t>
          </w:r>
          <w:r>
            <w:fldChar w:fldCharType="end"/>
          </w:r>
          <w:r>
            <w:fldChar w:fldCharType="end"/>
          </w:r>
        </w:p>
        <w:p>
          <w:pPr>
            <w:pStyle w:val="47"/>
            <w:tabs>
              <w:tab w:val="right" w:leader="dot" w:pos="8306"/>
            </w:tabs>
          </w:pPr>
          <w:r>
            <w:fldChar w:fldCharType="begin"/>
          </w:r>
          <w:r>
            <w:instrText xml:space="preserve"> HYPERLINK \l _Toc31109 </w:instrText>
          </w:r>
          <w:r>
            <w:fldChar w:fldCharType="separate"/>
          </w:r>
          <w:r>
            <w:rPr>
              <w:rFonts w:hint="default"/>
              <w:lang w:val="en-US" w:eastAsia="zh-CN"/>
            </w:rPr>
            <w:t>4.3.2 发布招标公告</w:t>
          </w:r>
          <w:r>
            <w:tab/>
          </w:r>
          <w:r>
            <w:fldChar w:fldCharType="begin"/>
          </w:r>
          <w:r>
            <w:instrText xml:space="preserve"> PAGEREF _Toc31109 </w:instrText>
          </w:r>
          <w:r>
            <w:fldChar w:fldCharType="separate"/>
          </w:r>
          <w:r>
            <w:t>12</w:t>
          </w:r>
          <w:r>
            <w:fldChar w:fldCharType="end"/>
          </w:r>
          <w:r>
            <w:fldChar w:fldCharType="end"/>
          </w:r>
        </w:p>
        <w:p>
          <w:pPr>
            <w:pStyle w:val="47"/>
            <w:tabs>
              <w:tab w:val="right" w:leader="dot" w:pos="8306"/>
            </w:tabs>
          </w:pPr>
          <w:r>
            <w:fldChar w:fldCharType="begin"/>
          </w:r>
          <w:r>
            <w:instrText xml:space="preserve"> HYPERLINK \l _Toc17772 </w:instrText>
          </w:r>
          <w:r>
            <w:fldChar w:fldCharType="separate"/>
          </w:r>
          <w:r>
            <w:rPr>
              <w:rFonts w:hint="default"/>
              <w:lang w:val="en-US" w:eastAsia="zh-CN"/>
            </w:rPr>
            <w:t>4.3.3 发布资格预审公告</w:t>
          </w:r>
          <w:r>
            <w:tab/>
          </w:r>
          <w:r>
            <w:fldChar w:fldCharType="begin"/>
          </w:r>
          <w:r>
            <w:instrText xml:space="preserve"> PAGEREF _Toc17772 </w:instrText>
          </w:r>
          <w:r>
            <w:fldChar w:fldCharType="separate"/>
          </w:r>
          <w:r>
            <w:t>15</w:t>
          </w:r>
          <w:r>
            <w:fldChar w:fldCharType="end"/>
          </w:r>
          <w:r>
            <w:fldChar w:fldCharType="end"/>
          </w:r>
        </w:p>
        <w:p>
          <w:pPr>
            <w:pStyle w:val="47"/>
            <w:tabs>
              <w:tab w:val="right" w:leader="dot" w:pos="8306"/>
            </w:tabs>
          </w:pPr>
          <w:r>
            <w:fldChar w:fldCharType="begin"/>
          </w:r>
          <w:r>
            <w:instrText xml:space="preserve"> HYPERLINK \l _Toc31743 </w:instrText>
          </w:r>
          <w:r>
            <w:fldChar w:fldCharType="separate"/>
          </w:r>
          <w:r>
            <w:rPr>
              <w:rFonts w:hint="default"/>
              <w:lang w:val="en-US" w:eastAsia="zh-CN"/>
            </w:rPr>
            <w:t>4.3.4 发布中标候选人公示</w:t>
          </w:r>
          <w:r>
            <w:tab/>
          </w:r>
          <w:r>
            <w:fldChar w:fldCharType="begin"/>
          </w:r>
          <w:r>
            <w:instrText xml:space="preserve"> PAGEREF _Toc31743 </w:instrText>
          </w:r>
          <w:r>
            <w:fldChar w:fldCharType="separate"/>
          </w:r>
          <w:r>
            <w:t>19</w:t>
          </w:r>
          <w:r>
            <w:fldChar w:fldCharType="end"/>
          </w:r>
          <w:r>
            <w:fldChar w:fldCharType="end"/>
          </w:r>
        </w:p>
        <w:p>
          <w:pPr>
            <w:pStyle w:val="47"/>
            <w:tabs>
              <w:tab w:val="right" w:leader="dot" w:pos="8306"/>
            </w:tabs>
          </w:pPr>
          <w:r>
            <w:fldChar w:fldCharType="begin"/>
          </w:r>
          <w:r>
            <w:instrText xml:space="preserve"> HYPERLINK \l _Toc9950 </w:instrText>
          </w:r>
          <w:r>
            <w:fldChar w:fldCharType="separate"/>
          </w:r>
          <w:r>
            <w:rPr>
              <w:rFonts w:hint="default"/>
              <w:lang w:val="en-US" w:eastAsia="zh-CN"/>
            </w:rPr>
            <w:t>4.3.5 发布中标结果公示</w:t>
          </w:r>
          <w:r>
            <w:tab/>
          </w:r>
          <w:r>
            <w:fldChar w:fldCharType="begin"/>
          </w:r>
          <w:r>
            <w:instrText xml:space="preserve"> PAGEREF _Toc9950 </w:instrText>
          </w:r>
          <w:r>
            <w:fldChar w:fldCharType="separate"/>
          </w:r>
          <w:r>
            <w:t>22</w:t>
          </w:r>
          <w:r>
            <w:fldChar w:fldCharType="end"/>
          </w:r>
          <w:r>
            <w:fldChar w:fldCharType="end"/>
          </w:r>
        </w:p>
        <w:p>
          <w:pPr>
            <w:pStyle w:val="47"/>
            <w:tabs>
              <w:tab w:val="right" w:leader="dot" w:pos="8306"/>
            </w:tabs>
          </w:pPr>
          <w:r>
            <w:fldChar w:fldCharType="begin"/>
          </w:r>
          <w:r>
            <w:instrText xml:space="preserve"> HYPERLINK \l _Toc8751 </w:instrText>
          </w:r>
          <w:r>
            <w:fldChar w:fldCharType="separate"/>
          </w:r>
          <w:r>
            <w:rPr>
              <w:rFonts w:hint="default"/>
              <w:lang w:val="en-US" w:eastAsia="zh-CN"/>
            </w:rPr>
            <w:t>4.3.6 发布变更公告（公示）</w:t>
          </w:r>
          <w:r>
            <w:tab/>
          </w:r>
          <w:r>
            <w:fldChar w:fldCharType="begin"/>
          </w:r>
          <w:r>
            <w:instrText xml:space="preserve"> PAGEREF _Toc8751 </w:instrText>
          </w:r>
          <w:r>
            <w:fldChar w:fldCharType="separate"/>
          </w:r>
          <w:r>
            <w:t>26</w:t>
          </w:r>
          <w:r>
            <w:fldChar w:fldCharType="end"/>
          </w:r>
          <w:r>
            <w:fldChar w:fldCharType="end"/>
          </w:r>
        </w:p>
        <w:p>
          <w:r>
            <w:fldChar w:fldCharType="end"/>
          </w:r>
        </w:p>
      </w:sdtContent>
    </w:sdt>
    <w:p>
      <w:pPr>
        <w:pStyle w:val="2"/>
        <w:keepNext/>
        <w:keepLines/>
        <w:pageBreakBefore/>
        <w:widowControl w:val="0"/>
        <w:kinsoku/>
        <w:wordWrap/>
        <w:overflowPunct/>
        <w:topLinePunct w:val="0"/>
        <w:autoSpaceDE/>
        <w:autoSpaceDN/>
        <w:bidi w:val="0"/>
        <w:adjustRightInd/>
        <w:snapToGrid/>
        <w:textAlignment w:val="auto"/>
        <w:rPr>
          <w:rFonts w:hint="eastAsia" w:ascii="宋体" w:hAnsi="宋体" w:eastAsia="宋体" w:cs="宋体"/>
          <w:lang w:val="en-US" w:eastAsia="zh-CN"/>
        </w:rPr>
      </w:pPr>
      <w:bookmarkStart w:id="0" w:name="_Toc1027"/>
      <w:r>
        <w:rPr>
          <w:rFonts w:hint="eastAsia" w:ascii="宋体" w:hAnsi="宋体" w:eastAsia="宋体" w:cs="宋体"/>
          <w:lang w:val="en-US" w:eastAsia="zh-CN"/>
        </w:rPr>
        <w:t>系统简介</w:t>
      </w:r>
      <w:bookmarkEnd w:id="0"/>
    </w:p>
    <w:p>
      <w:pPr>
        <w:bidi w:val="0"/>
        <w:rPr>
          <w:rFonts w:hint="eastAsia"/>
          <w:lang w:val="en-US" w:eastAsia="zh-CN"/>
        </w:rPr>
      </w:pPr>
      <w:r>
        <w:rPr>
          <w:rFonts w:hint="eastAsia"/>
          <w:lang w:val="en-US" w:eastAsia="zh-CN"/>
        </w:rPr>
        <w:t>为配合《招标公告和公示信息发布管理办法》《湖南省招标公告和公示信息发布管理办法》的正式实施，有效履行依法必须招标项目的招标公告和公示信息发布媒介职能，“湖南招投标监管网”（以下简称“监管网”）依托</w:t>
      </w:r>
      <w:r>
        <w:rPr>
          <w:rFonts w:hint="eastAsia" w:asciiTheme="minorEastAsia" w:hAnsiTheme="minorEastAsia" w:cstheme="minorEastAsia"/>
          <w:sz w:val="24"/>
        </w:rPr>
        <w:t>“中国招标投标公共服务平台”（以下简称“中国招标服务平台”）</w:t>
      </w:r>
      <w:r>
        <w:rPr>
          <w:rFonts w:hint="eastAsia" w:asciiTheme="minorEastAsia" w:hAnsiTheme="minorEastAsia" w:cstheme="minorEastAsia"/>
          <w:sz w:val="24"/>
          <w:lang w:eastAsia="zh-CN"/>
        </w:rPr>
        <w:t>的</w:t>
      </w:r>
      <w:r>
        <w:rPr>
          <w:rFonts w:hint="eastAsia" w:asciiTheme="minorEastAsia" w:hAnsiTheme="minorEastAsia" w:cstheme="minorEastAsia"/>
          <w:sz w:val="24"/>
        </w:rPr>
        <w:t>“全国统一招标公告公示信息发布工具”（以下简称发布工具），</w:t>
      </w:r>
      <w:r>
        <w:rPr>
          <w:rFonts w:hint="eastAsia"/>
          <w:lang w:val="en-US" w:eastAsia="zh-CN"/>
        </w:rPr>
        <w:t>向招标人、招标代理机构（以下统称为“用户”）提供直接录入并在发布媒介发布招标公告公示信息的服务。为指导用户高效、便捷的使用本发布工具，特编写本使用手册。</w:t>
      </w:r>
    </w:p>
    <w:p>
      <w:pPr>
        <w:pStyle w:val="2"/>
        <w:bidi w:val="0"/>
        <w:rPr>
          <w:rFonts w:hint="eastAsia"/>
          <w:lang w:val="en-US" w:eastAsia="zh-CN"/>
        </w:rPr>
      </w:pPr>
      <w:bookmarkStart w:id="1" w:name="_Toc27997"/>
      <w:r>
        <w:rPr>
          <w:rFonts w:hint="eastAsia"/>
          <w:lang w:val="en-US" w:eastAsia="zh-CN"/>
        </w:rPr>
        <w:t>基本流程</w:t>
      </w:r>
      <w:bookmarkEnd w:id="1"/>
    </w:p>
    <w:p>
      <w:pPr>
        <w:rPr>
          <w:rFonts w:hint="eastAsia" w:ascii="宋体" w:hAnsi="宋体" w:eastAsia="宋体" w:cs="宋体"/>
          <w:lang w:val="en-US" w:eastAsia="zh-CN"/>
        </w:rPr>
      </w:pPr>
      <w:r>
        <w:rPr>
          <w:rFonts w:hint="eastAsia" w:ascii="宋体" w:hAnsi="宋体" w:eastAsia="宋体" w:cs="宋体"/>
          <w:lang w:val="en-US" w:eastAsia="zh-CN"/>
        </w:rPr>
        <w:t>用户发布招标公告和公示信息应遵循以下基本操作流程：</w:t>
      </w:r>
    </w:p>
    <w:p>
      <w:pPr>
        <w:rPr>
          <w:rFonts w:hint="eastAsia" w:ascii="宋体" w:hAnsi="宋体" w:eastAsia="宋体" w:cs="宋体"/>
          <w:lang w:val="en-US" w:eastAsia="zh-CN"/>
        </w:rPr>
      </w:pPr>
      <w:r>
        <w:rPr>
          <w:rFonts w:hint="eastAsia" w:ascii="宋体" w:hAnsi="宋体" w:eastAsia="宋体" w:cs="宋体"/>
          <w:lang w:val="en-US" w:eastAsia="zh-CN"/>
        </w:rPr>
        <w:t>用户注册→下载安装→登录编辑→生成文件→另存打印→签章上传→核验发布</w:t>
      </w:r>
    </w:p>
    <w:p>
      <w:pPr>
        <w:pStyle w:val="2"/>
        <w:bidi w:val="0"/>
        <w:rPr>
          <w:rFonts w:hint="eastAsia" w:ascii="宋体" w:hAnsi="宋体" w:eastAsia="宋体" w:cs="宋体"/>
          <w:lang w:val="en-US" w:eastAsia="zh-CN"/>
        </w:rPr>
      </w:pPr>
      <w:bookmarkStart w:id="2" w:name="_Toc11967"/>
      <w:r>
        <w:rPr>
          <w:rFonts w:hint="eastAsia" w:ascii="宋体" w:hAnsi="宋体" w:eastAsia="宋体" w:cs="宋体"/>
          <w:lang w:val="en-US" w:eastAsia="zh-CN"/>
        </w:rPr>
        <w:t>用户注册</w:t>
      </w:r>
      <w:bookmarkEnd w:id="2"/>
    </w:p>
    <w:p>
      <w:pPr>
        <w:pStyle w:val="3"/>
        <w:bidi w:val="0"/>
        <w:rPr>
          <w:rFonts w:hint="eastAsia" w:ascii="宋体" w:hAnsi="宋体" w:eastAsia="宋体" w:cs="宋体"/>
          <w:lang w:val="en-US" w:eastAsia="zh-CN"/>
        </w:rPr>
      </w:pPr>
      <w:bookmarkStart w:id="3" w:name="_Toc19574"/>
      <w:r>
        <w:rPr>
          <w:rFonts w:hint="eastAsia" w:ascii="宋体" w:hAnsi="宋体" w:eastAsia="宋体" w:cs="宋体"/>
          <w:lang w:val="en-US" w:eastAsia="zh-CN"/>
        </w:rPr>
        <w:t>管理员注册</w:t>
      </w:r>
      <w:bookmarkEnd w:id="3"/>
    </w:p>
    <w:p>
      <w:pPr>
        <w:pStyle w:val="4"/>
        <w:bidi w:val="0"/>
        <w:rPr>
          <w:rFonts w:hint="eastAsia" w:ascii="宋体" w:hAnsi="宋体" w:eastAsia="宋体" w:cs="宋体"/>
          <w:lang w:val="en-US" w:eastAsia="zh-CN"/>
        </w:rPr>
      </w:pPr>
      <w:bookmarkStart w:id="4" w:name="_Toc32553"/>
      <w:r>
        <w:rPr>
          <w:rFonts w:hint="eastAsia" w:ascii="宋体" w:hAnsi="宋体" w:eastAsia="宋体" w:cs="宋体"/>
          <w:lang w:val="en-US" w:eastAsia="zh-CN"/>
        </w:rPr>
        <w:t>用户注册入口</w:t>
      </w:r>
      <w:bookmarkEnd w:id="4"/>
    </w:p>
    <w:p>
      <w:pPr>
        <w:rPr>
          <w:rFonts w:hint="eastAsia" w:ascii="宋体" w:hAnsi="宋体" w:eastAsia="宋体" w:cs="宋体"/>
          <w:lang w:val="en-US" w:eastAsia="zh-CN"/>
        </w:rPr>
      </w:pPr>
      <w:r>
        <w:rPr>
          <w:rFonts w:hint="eastAsia" w:ascii="宋体" w:hAnsi="宋体" w:eastAsia="宋体" w:cs="宋体"/>
          <w:lang w:val="en-US" w:eastAsia="zh-CN"/>
        </w:rPr>
        <w:t>用户在使用发布工具发布招标公告和公示信息前，首先需要完成机构注册。机构注册成功后，将生成唯一的机构管理员。机构管理员有权利创建操作员，并分配操作员的用户名和密码。操作员创建成功后，可以使用该用户名和密码可以直接登录发布工具开展公告和公示信息的发布操作。</w:t>
      </w:r>
    </w:p>
    <w:p>
      <w:pPr>
        <w:rPr>
          <w:rFonts w:hint="eastAsia" w:ascii="宋体" w:hAnsi="宋体" w:eastAsia="宋体" w:cs="宋体"/>
          <w:lang w:val="en-US" w:eastAsia="zh-CN"/>
        </w:rPr>
      </w:pPr>
      <w:r>
        <w:rPr>
          <w:rFonts w:hint="eastAsia" w:ascii="宋体" w:hAnsi="宋体" w:eastAsia="宋体" w:cs="宋体"/>
          <w:lang w:val="en-US" w:eastAsia="zh-CN"/>
        </w:rPr>
        <w:t>注册路径1：访问湖南招标投标监管网（http://218.76.24.90/）进入。</w:t>
      </w:r>
    </w:p>
    <w:p>
      <w:pPr>
        <w:rPr>
          <w:rFonts w:hint="eastAsia" w:ascii="宋体" w:hAnsi="宋体" w:eastAsia="宋体" w:cs="宋体"/>
          <w:lang w:val="en-US" w:eastAsia="zh-CN"/>
        </w:rPr>
      </w:pPr>
      <w:r>
        <w:rPr>
          <w:rFonts w:hint="eastAsia" w:ascii="宋体" w:hAnsi="宋体" w:eastAsia="宋体" w:cs="宋体"/>
          <w:lang w:val="en-US" w:eastAsia="zh-CN"/>
        </w:rPr>
        <w:t>点击首页快速入口板块-招标公告发布-进入后点击注册按钮</w:t>
      </w:r>
    </w:p>
    <w:p>
      <w:pPr>
        <w:ind w:left="0" w:leftChars="0" w:firstLine="0" w:firstLineChars="0"/>
      </w:pPr>
      <w:r>
        <w:drawing>
          <wp:inline distT="0" distB="0" distL="114300" distR="114300">
            <wp:extent cx="5256530" cy="4041775"/>
            <wp:effectExtent l="0" t="0" r="1270" b="15875"/>
            <wp:docPr id="8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5"/>
                    <pic:cNvPicPr>
                      <a:picLocks noChangeAspect="1"/>
                    </pic:cNvPicPr>
                  </pic:nvPicPr>
                  <pic:blipFill>
                    <a:blip r:embed="rId11"/>
                    <a:stretch>
                      <a:fillRect/>
                    </a:stretch>
                  </pic:blipFill>
                  <pic:spPr>
                    <a:xfrm>
                      <a:off x="0" y="0"/>
                      <a:ext cx="5256530" cy="4041775"/>
                    </a:xfrm>
                    <a:prstGeom prst="rect">
                      <a:avLst/>
                    </a:prstGeom>
                    <a:noFill/>
                    <a:ln>
                      <a:noFill/>
                    </a:ln>
                  </pic:spPr>
                </pic:pic>
              </a:graphicData>
            </a:graphic>
          </wp:inline>
        </w:drawing>
      </w:r>
    </w:p>
    <w:p>
      <w:pPr>
        <w:bidi w:val="0"/>
        <w:rPr>
          <w:rFonts w:hint="default"/>
          <w:lang w:val="en-US" w:eastAsia="zh-CN"/>
        </w:rPr>
      </w:pPr>
      <w:r>
        <w:rPr>
          <w:rFonts w:hint="eastAsia"/>
          <w:lang w:val="en-US" w:eastAsia="zh-CN"/>
        </w:rPr>
        <w:t>点击注册按钮</w:t>
      </w:r>
    </w:p>
    <w:p>
      <w:pPr>
        <w:ind w:left="0" w:leftChars="0" w:firstLine="0" w:firstLineChars="0"/>
        <w:rPr>
          <w:rFonts w:hint="eastAsia" w:ascii="宋体" w:hAnsi="宋体" w:eastAsia="宋体" w:cs="宋体"/>
          <w:lang w:val="en-US" w:eastAsia="zh-CN"/>
        </w:rPr>
      </w:pPr>
      <w:r>
        <w:rPr>
          <w:rFonts w:hint="eastAsia" w:ascii="宋体" w:hAnsi="宋体" w:eastAsia="宋体" w:cs="宋体"/>
        </w:rPr>
        <w:drawing>
          <wp:inline distT="0" distB="0" distL="114300" distR="114300">
            <wp:extent cx="5259705" cy="3797935"/>
            <wp:effectExtent l="0" t="0" r="1714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59705" cy="3797935"/>
                    </a:xfrm>
                    <a:prstGeom prst="rect">
                      <a:avLst/>
                    </a:prstGeom>
                    <a:noFill/>
                    <a:ln>
                      <a:noFill/>
                    </a:ln>
                  </pic:spPr>
                </pic:pic>
              </a:graphicData>
            </a:graphic>
          </wp:inline>
        </w:drawing>
      </w:r>
    </w:p>
    <w:p>
      <w:pPr>
        <w:rPr>
          <w:rFonts w:hint="eastAsia" w:ascii="宋体" w:hAnsi="宋体" w:eastAsia="宋体" w:cs="宋体"/>
          <w:lang w:val="en-US" w:eastAsia="zh-CN"/>
        </w:rPr>
      </w:pPr>
      <w:r>
        <w:rPr>
          <w:rFonts w:hint="eastAsia" w:ascii="宋体" w:hAnsi="宋体" w:eastAsia="宋体" w:cs="宋体"/>
        </w:rPr>
        <w:t>注册路径2：在发布端点击注册</w:t>
      </w:r>
    </w:p>
    <w:p>
      <w:pPr>
        <w:rPr>
          <w:rFonts w:hint="eastAsia" w:ascii="宋体" w:hAnsi="宋体" w:eastAsia="宋体" w:cs="宋体"/>
        </w:rPr>
      </w:pPr>
      <w:r>
        <w:rPr>
          <w:rFonts w:hint="eastAsia" w:ascii="宋体" w:hAnsi="宋体" w:eastAsia="宋体" w:cs="宋体"/>
        </w:rPr>
        <w:drawing>
          <wp:inline distT="0" distB="0" distL="114300" distR="114300">
            <wp:extent cx="5192395" cy="3510280"/>
            <wp:effectExtent l="0" t="0" r="825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192395" cy="3510280"/>
                    </a:xfrm>
                    <a:prstGeom prst="rect">
                      <a:avLst/>
                    </a:prstGeom>
                    <a:noFill/>
                    <a:ln>
                      <a:noFill/>
                    </a:ln>
                  </pic:spPr>
                </pic:pic>
              </a:graphicData>
            </a:graphic>
          </wp:inline>
        </w:drawing>
      </w:r>
    </w:p>
    <w:p>
      <w:pPr>
        <w:pStyle w:val="4"/>
        <w:bidi w:val="0"/>
        <w:rPr>
          <w:rFonts w:hint="eastAsia"/>
          <w:lang w:val="en-US" w:eastAsia="zh-CN"/>
        </w:rPr>
      </w:pPr>
      <w:bookmarkStart w:id="5" w:name="_Toc28475"/>
      <w:r>
        <w:rPr>
          <w:rFonts w:hint="eastAsia"/>
          <w:lang w:val="en-US" w:eastAsia="zh-CN"/>
        </w:rPr>
        <w:t>注册页面</w:t>
      </w:r>
      <w:bookmarkEnd w:id="5"/>
    </w:p>
    <w:p>
      <w:pPr>
        <w:rPr>
          <w:rFonts w:hint="eastAsia"/>
          <w:lang w:val="en-US" w:eastAsia="zh-CN"/>
        </w:rPr>
      </w:pPr>
      <w:r>
        <w:rPr>
          <w:rFonts w:hint="eastAsia"/>
          <w:lang w:val="en-US" w:eastAsia="zh-CN"/>
        </w:rPr>
        <w:t>第一步：下载法定代表人授权书并盖章</w:t>
      </w:r>
    </w:p>
    <w:p>
      <w:pPr>
        <w:rPr>
          <w:rFonts w:ascii="Calibri Light" w:hAnsi="Calibri Light" w:cs="Calibri Light"/>
        </w:rPr>
      </w:pPr>
      <w:r>
        <w:rPr>
          <w:rFonts w:ascii="Calibri Light" w:hAnsi="Calibri Light" w:cs="Calibri Light"/>
        </w:rPr>
        <w:drawing>
          <wp:inline distT="0" distB="0" distL="114300" distR="114300">
            <wp:extent cx="4034790" cy="3773805"/>
            <wp:effectExtent l="0" t="0" r="3810"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4034790" cy="3773805"/>
                    </a:xfrm>
                    <a:prstGeom prst="rect">
                      <a:avLst/>
                    </a:prstGeom>
                    <a:noFill/>
                    <a:ln>
                      <a:noFill/>
                    </a:ln>
                  </pic:spPr>
                </pic:pic>
              </a:graphicData>
            </a:graphic>
          </wp:inline>
        </w:drawing>
      </w:r>
    </w:p>
    <w:p>
      <w:pPr>
        <w:rPr>
          <w:rFonts w:hint="eastAsia" w:ascii="Calibri Light" w:hAnsi="Calibri Light" w:cs="Calibri Light"/>
          <w:lang w:val="en-US" w:eastAsia="zh-CN"/>
        </w:rPr>
      </w:pPr>
      <w:r>
        <w:rPr>
          <w:rFonts w:hint="eastAsia" w:ascii="Calibri Light" w:hAnsi="Calibri Light" w:cs="Calibri Light"/>
          <w:lang w:val="en-US" w:eastAsia="zh-CN"/>
        </w:rPr>
        <w:t>第二步：填写注册信息</w:t>
      </w:r>
    </w:p>
    <w:p>
      <w:pPr>
        <w:rPr>
          <w:rFonts w:hint="eastAsia" w:ascii="Calibri Light" w:hAnsi="Calibri Light" w:cs="Calibri Light"/>
          <w:lang w:val="en-US" w:eastAsia="zh-CN"/>
        </w:rPr>
      </w:pPr>
      <w:r>
        <w:rPr>
          <w:rFonts w:hint="eastAsia" w:ascii="Calibri Light" w:hAnsi="Calibri Light" w:cs="Calibri Light"/>
          <w:lang w:val="en-US" w:eastAsia="zh-CN"/>
        </w:rPr>
        <w:t>（1）填写机构基本信息</w:t>
      </w:r>
    </w:p>
    <w:p>
      <w:pPr>
        <w:rPr>
          <w:rFonts w:ascii="Calibri Light" w:hAnsi="Calibri Light" w:cs="Calibri Light"/>
        </w:rPr>
      </w:pPr>
      <w:r>
        <w:rPr>
          <w:rFonts w:ascii="Calibri Light" w:hAnsi="Calibri Light" w:cs="Calibri Light"/>
        </w:rPr>
        <w:drawing>
          <wp:inline distT="0" distB="0" distL="114300" distR="114300">
            <wp:extent cx="5271770" cy="2557780"/>
            <wp:effectExtent l="0" t="0" r="5080" b="139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71770" cy="2557780"/>
                    </a:xfrm>
                    <a:prstGeom prst="rect">
                      <a:avLst/>
                    </a:prstGeom>
                    <a:noFill/>
                    <a:ln>
                      <a:noFill/>
                    </a:ln>
                  </pic:spPr>
                </pic:pic>
              </a:graphicData>
            </a:graphic>
          </wp:inline>
        </w:drawing>
      </w:r>
    </w:p>
    <w:p>
      <w:pPr>
        <w:rPr>
          <w:rFonts w:hint="eastAsia" w:ascii="Calibri Light" w:hAnsi="Calibri Light" w:cs="Calibri Light"/>
          <w:lang w:val="en-US" w:eastAsia="zh-CN"/>
        </w:rPr>
      </w:pPr>
      <w:r>
        <w:rPr>
          <w:rFonts w:hint="eastAsia" w:ascii="Calibri Light" w:hAnsi="Calibri Light" w:cs="Calibri Light"/>
          <w:lang w:val="en-US" w:eastAsia="zh-CN"/>
        </w:rPr>
        <w:t>（2）填写机构管理员信息</w:t>
      </w:r>
    </w:p>
    <w:p>
      <w:pPr>
        <w:rPr>
          <w:rFonts w:hint="eastAsia" w:ascii="Calibri Light" w:hAnsi="Calibri Light" w:cs="Calibri Light"/>
          <w:lang w:val="en-US" w:eastAsia="zh-CN"/>
        </w:rPr>
      </w:pPr>
      <w:r>
        <w:rPr>
          <w:rFonts w:hint="eastAsia" w:ascii="Calibri Light" w:hAnsi="Calibri Light" w:cs="Calibri Light"/>
          <w:lang w:val="en-US" w:eastAsia="zh-CN"/>
        </w:rPr>
        <w:t>湖南监管网已和中国招标投标公共服务平台对接。点击“发送验证码”，您将收到【中国招标投标公共服务平台】发送的验证码短信。</w:t>
      </w:r>
    </w:p>
    <w:p>
      <w:pPr>
        <w:rPr>
          <w:rFonts w:ascii="Calibri Light" w:hAnsi="Calibri Light" w:cs="Calibri Light"/>
        </w:rPr>
      </w:pPr>
      <w:r>
        <w:rPr>
          <w:rFonts w:ascii="Calibri Light" w:hAnsi="Calibri Light" w:cs="Calibri Light"/>
        </w:rPr>
        <w:drawing>
          <wp:inline distT="0" distB="0" distL="114300" distR="114300">
            <wp:extent cx="5528945" cy="3827780"/>
            <wp:effectExtent l="0" t="0" r="1460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528945" cy="3827780"/>
                    </a:xfrm>
                    <a:prstGeom prst="rect">
                      <a:avLst/>
                    </a:prstGeom>
                    <a:noFill/>
                    <a:ln>
                      <a:noFill/>
                    </a:ln>
                  </pic:spPr>
                </pic:pic>
              </a:graphicData>
            </a:graphic>
          </wp:inline>
        </w:drawing>
      </w:r>
    </w:p>
    <w:p>
      <w:pPr>
        <w:rPr>
          <w:rFonts w:hint="eastAsia" w:ascii="Calibri Light" w:hAnsi="Calibri Light" w:cs="Calibri Light"/>
          <w:lang w:val="en-US" w:eastAsia="zh-CN"/>
        </w:rPr>
      </w:pPr>
      <w:r>
        <w:rPr>
          <w:rFonts w:hint="eastAsia" w:ascii="Calibri Light" w:hAnsi="Calibri Light" w:cs="Calibri Light"/>
          <w:lang w:val="en-US" w:eastAsia="zh-CN"/>
        </w:rPr>
        <w:t>（3）选择是否使用发布工具</w:t>
      </w:r>
    </w:p>
    <w:p>
      <w:pPr>
        <w:rPr>
          <w:rFonts w:ascii="Calibri Light" w:hAnsi="Calibri Light" w:cs="Calibri Light"/>
        </w:rPr>
      </w:pPr>
      <w:r>
        <w:rPr>
          <w:rFonts w:ascii="Calibri Light" w:hAnsi="Calibri Light" w:cs="Calibri Light"/>
        </w:rPr>
        <w:drawing>
          <wp:inline distT="0" distB="0" distL="114300" distR="114300">
            <wp:extent cx="5742305" cy="1898650"/>
            <wp:effectExtent l="0" t="0" r="1079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742305" cy="1898650"/>
                    </a:xfrm>
                    <a:prstGeom prst="rect">
                      <a:avLst/>
                    </a:prstGeom>
                    <a:noFill/>
                    <a:ln>
                      <a:noFill/>
                    </a:ln>
                  </pic:spPr>
                </pic:pic>
              </a:graphicData>
            </a:graphic>
          </wp:inline>
        </w:drawing>
      </w:r>
    </w:p>
    <w:p>
      <w:pPr>
        <w:rPr>
          <w:rFonts w:hint="eastAsia" w:ascii="Calibri Light" w:hAnsi="Calibri Light" w:cs="Calibri Light"/>
          <w:lang w:val="en-US" w:eastAsia="zh-CN"/>
        </w:rPr>
      </w:pPr>
      <w:r>
        <w:rPr>
          <w:rFonts w:hint="eastAsia" w:ascii="Calibri Light" w:hAnsi="Calibri Light" w:cs="Calibri Light"/>
          <w:lang w:val="en-US" w:eastAsia="zh-CN"/>
        </w:rPr>
        <w:t>提交成功后，机构及机构管理员注册成功。</w:t>
      </w:r>
    </w:p>
    <w:p>
      <w:pPr>
        <w:rPr>
          <w:rFonts w:hint="eastAsia" w:ascii="Calibri Light" w:hAnsi="Calibri Light" w:cs="Calibri Light"/>
          <w:lang w:val="en-US" w:eastAsia="zh-CN"/>
        </w:rPr>
      </w:pPr>
      <w:r>
        <w:rPr>
          <w:rFonts w:hint="eastAsia" w:ascii="Calibri Light" w:hAnsi="Calibri Light" w:cs="Calibri Light"/>
          <w:lang w:val="en-US" w:eastAsia="zh-CN"/>
        </w:rPr>
        <w:t>（4）上传法定代表人授权书</w:t>
      </w:r>
    </w:p>
    <w:p>
      <w:pPr>
        <w:rPr>
          <w:rFonts w:hint="eastAsia" w:ascii="Calibri Light" w:hAnsi="Calibri Light" w:cs="Calibri Light"/>
          <w:lang w:val="en-US" w:eastAsia="zh-CN"/>
        </w:rPr>
      </w:pPr>
      <w:r>
        <w:rPr>
          <w:rFonts w:hint="eastAsia" w:ascii="Calibri Light" w:hAnsi="Calibri Light" w:cs="Calibri Light"/>
          <w:lang w:val="en-US" w:eastAsia="zh-CN"/>
        </w:rPr>
        <w:t>可以立即上传，也可以稍后使用注册的用户名和密码登录系统继续上传。</w:t>
      </w:r>
    </w:p>
    <w:p>
      <w:pPr>
        <w:rPr>
          <w:rFonts w:ascii="Calibri Light" w:hAnsi="Calibri Light" w:cs="Calibri Light"/>
        </w:rPr>
      </w:pPr>
      <w:r>
        <w:rPr>
          <w:rFonts w:ascii="Calibri Light" w:hAnsi="Calibri Light" w:cs="Calibri Light"/>
        </w:rPr>
        <w:drawing>
          <wp:inline distT="0" distB="0" distL="114300" distR="114300">
            <wp:extent cx="5528945" cy="2788285"/>
            <wp:effectExtent l="0" t="0" r="14605"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5528945" cy="2788285"/>
                    </a:xfrm>
                    <a:prstGeom prst="rect">
                      <a:avLst/>
                    </a:prstGeom>
                    <a:noFill/>
                    <a:ln>
                      <a:noFill/>
                    </a:ln>
                  </pic:spPr>
                </pic:pic>
              </a:graphicData>
            </a:graphic>
          </wp:inline>
        </w:drawing>
      </w:r>
    </w:p>
    <w:p>
      <w:pPr>
        <w:numPr>
          <w:ilvl w:val="0"/>
          <w:numId w:val="3"/>
        </w:numPr>
        <w:rPr>
          <w:rFonts w:hint="eastAsia" w:ascii="Calibri Light" w:hAnsi="Calibri Light" w:cs="Calibri Light"/>
          <w:lang w:val="en-US" w:eastAsia="zh-CN"/>
        </w:rPr>
      </w:pPr>
      <w:r>
        <w:rPr>
          <w:rFonts w:hint="eastAsia" w:ascii="Calibri Light" w:hAnsi="Calibri Light" w:cs="Calibri Light"/>
          <w:lang w:val="en-US" w:eastAsia="zh-CN"/>
        </w:rPr>
        <w:t>等待审核</w:t>
      </w:r>
    </w:p>
    <w:p>
      <w:pPr>
        <w:numPr>
          <w:ilvl w:val="0"/>
          <w:numId w:val="0"/>
        </w:numPr>
        <w:rPr>
          <w:rFonts w:ascii="Calibri Light" w:hAnsi="Calibri Light" w:cs="Calibri Light"/>
        </w:rPr>
      </w:pPr>
      <w:r>
        <w:rPr>
          <w:rFonts w:ascii="Calibri Light" w:hAnsi="Calibri Light" w:cs="Calibri Light"/>
        </w:rPr>
        <w:drawing>
          <wp:inline distT="0" distB="0" distL="114300" distR="114300">
            <wp:extent cx="5604510" cy="2830195"/>
            <wp:effectExtent l="0" t="0" r="1524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604510" cy="2830195"/>
                    </a:xfrm>
                    <a:prstGeom prst="rect">
                      <a:avLst/>
                    </a:prstGeom>
                    <a:noFill/>
                    <a:ln>
                      <a:noFill/>
                    </a:ln>
                  </pic:spPr>
                </pic:pic>
              </a:graphicData>
            </a:graphic>
          </wp:inline>
        </w:drawing>
      </w:r>
    </w:p>
    <w:p>
      <w:pPr>
        <w:pStyle w:val="4"/>
        <w:bidi w:val="0"/>
        <w:rPr>
          <w:rFonts w:hint="eastAsia"/>
          <w:lang w:val="en-US" w:eastAsia="zh-CN"/>
        </w:rPr>
      </w:pPr>
      <w:bookmarkStart w:id="6" w:name="_Toc17269"/>
      <w:r>
        <w:rPr>
          <w:rFonts w:hint="eastAsia"/>
          <w:lang w:val="en-US" w:eastAsia="zh-CN"/>
        </w:rPr>
        <w:t>注册审核</w:t>
      </w:r>
      <w:bookmarkEnd w:id="6"/>
    </w:p>
    <w:p>
      <w:pPr>
        <w:bidi w:val="0"/>
        <w:rPr>
          <w:rFonts w:hint="eastAsia"/>
          <w:lang w:val="en-US" w:eastAsia="zh-CN"/>
        </w:rPr>
      </w:pPr>
      <w:r>
        <w:rPr>
          <w:rFonts w:hint="eastAsia"/>
          <w:lang w:val="en-US" w:eastAsia="zh-CN"/>
        </w:rPr>
        <w:t>机构注册信息由湖南省招标投标公共服务平台负责审核，现阶段主要审核机构提交的“法定代表人授权书”的有效性，审核时间不超过1天，审核后将以短信通知审核结果，用户也可登录系统跟踪审核进度；审核结果为“通过”或者“不通过”。</w:t>
      </w:r>
    </w:p>
    <w:p>
      <w:pPr>
        <w:bidi w:val="0"/>
        <w:rPr>
          <w:rFonts w:hint="eastAsia"/>
          <w:lang w:val="en-US" w:eastAsia="zh-CN"/>
        </w:rPr>
      </w:pPr>
      <w:r>
        <w:rPr>
          <w:rFonts w:hint="eastAsia"/>
          <w:lang w:val="en-US" w:eastAsia="zh-CN"/>
        </w:rPr>
        <w:t>审核通过后，湖南省招标投标平台会为申请使用发布工具的机构分配发布工具标识码，本机构可使用发布工具发布公告公示。</w:t>
      </w:r>
    </w:p>
    <w:p>
      <w:pPr>
        <w:bidi w:val="0"/>
        <w:rPr>
          <w:rFonts w:hint="eastAsia"/>
          <w:lang w:val="en-US" w:eastAsia="zh-CN"/>
        </w:rPr>
      </w:pPr>
      <w:r>
        <w:rPr>
          <w:rFonts w:hint="eastAsia"/>
          <w:lang w:val="en-US" w:eastAsia="zh-CN"/>
        </w:rPr>
        <w:t>用户在审核过程中遇到的各种问题，请通过本手册公布的咨询方式提出。</w:t>
      </w:r>
    </w:p>
    <w:p>
      <w:pPr>
        <w:pStyle w:val="3"/>
        <w:bidi w:val="0"/>
        <w:rPr>
          <w:rFonts w:hint="eastAsia"/>
          <w:lang w:val="en-US" w:eastAsia="zh-CN"/>
        </w:rPr>
      </w:pPr>
      <w:bookmarkStart w:id="7" w:name="_Toc25255"/>
      <w:r>
        <w:rPr>
          <w:rFonts w:hint="eastAsia"/>
          <w:lang w:val="en-US" w:eastAsia="zh-CN"/>
        </w:rPr>
        <w:t>新增系统操作员</w:t>
      </w:r>
      <w:bookmarkEnd w:id="7"/>
    </w:p>
    <w:p>
      <w:pPr>
        <w:rPr>
          <w:rFonts w:hint="eastAsia"/>
          <w:lang w:val="en-US" w:eastAsia="zh-CN"/>
        </w:rPr>
      </w:pPr>
      <w:r>
        <w:rPr>
          <w:rFonts w:hint="eastAsia"/>
          <w:lang w:val="en-US" w:eastAsia="zh-CN"/>
        </w:rPr>
        <w:t>机构管理员注册成功后，系统将自动跳转至“招标公告公示信息发布用户服务中心”，用户在输入注册时填写的用户名和密码后，可以登录并创建操作员。操作员是招标人或其招标代理机构发布招标公告和公示信息的直接操作者，负责通过“发布工具”录入并提交相关信息。</w:t>
      </w:r>
    </w:p>
    <w:p>
      <w:pPr>
        <w:bidi w:val="0"/>
        <w:rPr>
          <w:rFonts w:hint="eastAsia"/>
          <w:lang w:val="en-US" w:eastAsia="zh-CN"/>
        </w:rPr>
      </w:pPr>
      <w:r>
        <w:rPr>
          <w:rFonts w:hint="eastAsia"/>
          <w:lang w:val="en-US" w:eastAsia="zh-CN"/>
        </w:rPr>
        <w:t>（1）管理员登录（登陆地址 http://218.76.24.90/service/）</w:t>
      </w:r>
    </w:p>
    <w:p>
      <w:pPr>
        <w:ind w:left="0" w:leftChars="0" w:firstLine="0" w:firstLineChars="0"/>
        <w:rPr>
          <w:rFonts w:ascii="Calibri Light" w:hAnsi="Calibri Light" w:cs="Calibri Light"/>
        </w:rPr>
      </w:pPr>
      <w:r>
        <w:rPr>
          <w:rFonts w:ascii="Calibri Light" w:hAnsi="Calibri Light" w:cs="Calibri Light"/>
        </w:rPr>
        <w:drawing>
          <wp:inline distT="0" distB="0" distL="114300" distR="114300">
            <wp:extent cx="5366385" cy="2578735"/>
            <wp:effectExtent l="0" t="0" r="5715"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5366385" cy="257873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第一步：添加操作员信息</w:t>
      </w:r>
    </w:p>
    <w:p>
      <w:pPr>
        <w:ind w:left="0" w:leftChars="0" w:firstLine="0" w:firstLineChars="0"/>
        <w:rPr>
          <w:rFonts w:ascii="Calibri Light" w:hAnsi="Calibri Light" w:cs="Calibri Light"/>
        </w:rPr>
      </w:pPr>
      <w:r>
        <w:rPr>
          <w:rFonts w:ascii="Calibri Light" w:hAnsi="Calibri Light" w:cs="Calibri Light"/>
        </w:rPr>
        <w:drawing>
          <wp:inline distT="0" distB="0" distL="114300" distR="114300">
            <wp:extent cx="5312410" cy="2837815"/>
            <wp:effectExtent l="0" t="0" r="254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tretch>
                      <a:fillRect/>
                    </a:stretch>
                  </pic:blipFill>
                  <pic:spPr>
                    <a:xfrm>
                      <a:off x="0" y="0"/>
                      <a:ext cx="5312410" cy="2837815"/>
                    </a:xfrm>
                    <a:prstGeom prst="rect">
                      <a:avLst/>
                    </a:prstGeom>
                    <a:noFill/>
                    <a:ln>
                      <a:noFill/>
                    </a:ln>
                  </pic:spPr>
                </pic:pic>
              </a:graphicData>
            </a:graphic>
          </wp:inline>
        </w:drawing>
      </w:r>
    </w:p>
    <w:p>
      <w:pPr>
        <w:ind w:left="0" w:leftChars="0" w:firstLine="0" w:firstLineChars="0"/>
        <w:rPr>
          <w:rFonts w:ascii="Calibri Light" w:hAnsi="Calibri Light" w:cs="Calibri Light"/>
        </w:rPr>
      </w:pPr>
      <w:r>
        <w:rPr>
          <w:rFonts w:ascii="Calibri Light" w:hAnsi="Calibri Light" w:cs="Calibri Light"/>
        </w:rPr>
        <w:drawing>
          <wp:inline distT="0" distB="0" distL="114300" distR="114300">
            <wp:extent cx="5292090" cy="1299210"/>
            <wp:effectExtent l="0" t="0" r="3810" b="152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5292090" cy="129921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第二步：审核并通过操作员信息</w:t>
      </w:r>
    </w:p>
    <w:p>
      <w:pPr>
        <w:ind w:left="0" w:leftChars="0" w:firstLine="0" w:firstLineChars="0"/>
        <w:rPr>
          <w:rFonts w:ascii="Calibri Light" w:hAnsi="Calibri Light" w:cs="Calibri Light"/>
        </w:rPr>
      </w:pPr>
      <w:r>
        <w:rPr>
          <w:rFonts w:ascii="Calibri Light" w:hAnsi="Calibri Light" w:cs="Calibri Light"/>
        </w:rPr>
        <w:drawing>
          <wp:inline distT="0" distB="0" distL="114300" distR="114300">
            <wp:extent cx="5186680" cy="1356360"/>
            <wp:effectExtent l="0" t="0" r="1016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5186680" cy="1356360"/>
                    </a:xfrm>
                    <a:prstGeom prst="rect">
                      <a:avLst/>
                    </a:prstGeom>
                    <a:noFill/>
                    <a:ln>
                      <a:noFill/>
                    </a:ln>
                  </pic:spPr>
                </pic:pic>
              </a:graphicData>
            </a:graphic>
          </wp:inline>
        </w:drawing>
      </w:r>
    </w:p>
    <w:p>
      <w:pPr>
        <w:ind w:left="0" w:leftChars="0" w:firstLine="0" w:firstLineChars="0"/>
        <w:rPr>
          <w:rFonts w:ascii="Calibri Light" w:hAnsi="Calibri Light" w:cs="Calibri Light"/>
        </w:rPr>
      </w:pPr>
      <w:r>
        <w:rPr>
          <w:rFonts w:ascii="Calibri Light" w:hAnsi="Calibri Light" w:cs="Calibri Light"/>
        </w:rPr>
        <w:drawing>
          <wp:inline distT="0" distB="0" distL="114300" distR="114300">
            <wp:extent cx="5186680" cy="2266950"/>
            <wp:effectExtent l="0" t="0" r="1016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stretch>
                      <a:fillRect/>
                    </a:stretch>
                  </pic:blipFill>
                  <pic:spPr>
                    <a:xfrm>
                      <a:off x="0" y="0"/>
                      <a:ext cx="5186680" cy="226695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第三步：创建成功</w:t>
      </w:r>
    </w:p>
    <w:p>
      <w:pPr>
        <w:bidi w:val="0"/>
        <w:rPr>
          <w:rFonts w:hint="eastAsia"/>
          <w:lang w:val="en-US" w:eastAsia="zh-CN"/>
        </w:rPr>
      </w:pPr>
      <w:r>
        <w:rPr>
          <w:rFonts w:hint="eastAsia"/>
          <w:lang w:val="en-US" w:eastAsia="zh-CN"/>
        </w:rPr>
        <w:t>创建的操作员审核通过后，操作员创建成功，系统将自动向该操作员下发短信，告知其已成为本机构的公告公示专栏操作员和登录用户名。操作员即可使用用户名和初始密码登录发布工具发布公告公示。</w:t>
      </w:r>
    </w:p>
    <w:p>
      <w:pPr>
        <w:pStyle w:val="3"/>
        <w:rPr>
          <w:rFonts w:hint="default"/>
          <w:lang w:val="en-US" w:eastAsia="zh-CN"/>
        </w:rPr>
      </w:pPr>
      <w:r>
        <w:rPr>
          <w:rFonts w:hint="eastAsia"/>
          <w:lang w:val="en-US" w:eastAsia="zh-CN"/>
        </w:rPr>
        <w:t>审核管理操作员</w:t>
      </w:r>
    </w:p>
    <w:p>
      <w:pPr>
        <w:rPr>
          <w:rFonts w:hint="default"/>
          <w:lang w:val="en-US" w:eastAsia="zh-CN"/>
        </w:rPr>
      </w:pPr>
      <w:r>
        <w:rPr>
          <w:rFonts w:hint="eastAsia"/>
          <w:lang w:val="en-US" w:eastAsia="zh-CN"/>
        </w:rPr>
        <w:t>机构下添加的操作员的管理功能以下放给各自的机构管理员。添加操作员和负责人之后还需要进入管理操作员菜单进行审核。审核完成之后添加的操作员和负责人才能登陆发布工具发布公告公示。</w:t>
      </w:r>
    </w:p>
    <w:p>
      <w:pPr>
        <w:ind w:firstLine="0" w:firstLineChars="0"/>
        <w:rPr>
          <w:rFonts w:hint="default"/>
          <w:lang w:val="en-US" w:eastAsia="zh-CN"/>
        </w:rPr>
      </w:pPr>
      <w:r>
        <w:rPr>
          <w:rFonts w:ascii="Calibri Light" w:hAnsi="Calibri Light" w:cs="Calibri Light"/>
        </w:rPr>
        <w:drawing>
          <wp:inline distT="0" distB="0" distL="114300" distR="114300">
            <wp:extent cx="5156835" cy="1471930"/>
            <wp:effectExtent l="0" t="0" r="9525"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a:stretch>
                      <a:fillRect/>
                    </a:stretch>
                  </pic:blipFill>
                  <pic:spPr>
                    <a:xfrm>
                      <a:off x="0" y="0"/>
                      <a:ext cx="5156835" cy="1471930"/>
                    </a:xfrm>
                    <a:prstGeom prst="rect">
                      <a:avLst/>
                    </a:prstGeom>
                    <a:noFill/>
                    <a:ln>
                      <a:noFill/>
                    </a:ln>
                  </pic:spPr>
                </pic:pic>
              </a:graphicData>
            </a:graphic>
          </wp:inline>
        </w:drawing>
      </w:r>
    </w:p>
    <w:p>
      <w:pPr>
        <w:pStyle w:val="2"/>
        <w:bidi w:val="0"/>
        <w:rPr>
          <w:rFonts w:hint="eastAsia"/>
          <w:lang w:val="en-US" w:eastAsia="zh-CN"/>
        </w:rPr>
      </w:pPr>
      <w:bookmarkStart w:id="8" w:name="_Toc21989"/>
      <w:r>
        <w:rPr>
          <w:rFonts w:hint="eastAsia"/>
          <w:lang w:val="en-US" w:eastAsia="zh-CN"/>
        </w:rPr>
        <w:t>信息发布</w:t>
      </w:r>
      <w:bookmarkEnd w:id="8"/>
    </w:p>
    <w:p>
      <w:pPr>
        <w:pStyle w:val="3"/>
        <w:bidi w:val="0"/>
        <w:rPr>
          <w:rFonts w:hint="eastAsia"/>
          <w:lang w:val="en-US" w:eastAsia="zh-CN"/>
        </w:rPr>
      </w:pPr>
      <w:bookmarkStart w:id="9" w:name="_Toc23645"/>
      <w:r>
        <w:rPr>
          <w:rFonts w:hint="eastAsia"/>
          <w:lang w:val="en-US" w:eastAsia="zh-CN"/>
        </w:rPr>
        <w:t>下载安装</w:t>
      </w:r>
      <w:bookmarkEnd w:id="9"/>
    </w:p>
    <w:p>
      <w:pPr>
        <w:pStyle w:val="4"/>
        <w:bidi w:val="0"/>
        <w:rPr>
          <w:rFonts w:hint="default"/>
          <w:lang w:val="en-US" w:eastAsia="zh-CN"/>
        </w:rPr>
      </w:pPr>
      <w:bookmarkStart w:id="10" w:name="_Toc28751"/>
      <w:r>
        <w:rPr>
          <w:rFonts w:hint="eastAsia"/>
          <w:lang w:val="en-US" w:eastAsia="zh-CN"/>
        </w:rPr>
        <w:t>下载发布工具</w:t>
      </w:r>
      <w:bookmarkEnd w:id="10"/>
    </w:p>
    <w:p>
      <w:pPr>
        <w:rPr>
          <w:rFonts w:hint="default"/>
          <w:lang w:val="en-US" w:eastAsia="zh-CN"/>
        </w:rPr>
      </w:pPr>
      <w:r>
        <w:rPr>
          <w:rFonts w:hint="default"/>
          <w:lang w:val="en-US" w:eastAsia="zh-CN"/>
        </w:rPr>
        <w:t>用户可以通过以下方式下载“发布工具”：</w:t>
      </w:r>
    </w:p>
    <w:p>
      <w:pPr>
        <w:rPr>
          <w:rFonts w:hint="default"/>
          <w:lang w:val="en-US" w:eastAsia="zh-CN"/>
        </w:rPr>
      </w:pPr>
      <w:r>
        <w:rPr>
          <w:rFonts w:hint="default"/>
          <w:lang w:val="en-US" w:eastAsia="zh-CN"/>
        </w:rPr>
        <w:t>第一步：访问http://218.76.24.90/ 找到快速入口模块，并点击 “招标公告发布”</w:t>
      </w:r>
    </w:p>
    <w:p>
      <w:pPr>
        <w:ind w:left="0" w:leftChars="0" w:firstLine="0" w:firstLineChars="0"/>
        <w:rPr>
          <w:rFonts w:ascii="Calibri Light" w:hAnsi="Calibri Light" w:cs="Calibri Light"/>
        </w:rPr>
      </w:pPr>
      <w:r>
        <w:rPr>
          <w:rFonts w:ascii="Calibri Light" w:hAnsi="Calibri Light" w:cs="Calibri Light"/>
        </w:rPr>
        <w:drawing>
          <wp:inline distT="0" distB="0" distL="114300" distR="114300">
            <wp:extent cx="4990465" cy="3671570"/>
            <wp:effectExtent l="0" t="0" r="825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4990465" cy="3671570"/>
                    </a:xfrm>
                    <a:prstGeom prst="rect">
                      <a:avLst/>
                    </a:prstGeom>
                    <a:noFill/>
                    <a:ln>
                      <a:noFill/>
                    </a:ln>
                  </pic:spPr>
                </pic:pic>
              </a:graphicData>
            </a:graphic>
          </wp:inline>
        </w:drawing>
      </w:r>
    </w:p>
    <w:p>
      <w:pPr>
        <w:bidi w:val="0"/>
        <w:rPr>
          <w:rFonts w:hint="default"/>
          <w:lang w:val="en-US" w:eastAsia="zh-CN"/>
        </w:rPr>
      </w:pPr>
      <w:r>
        <w:rPr>
          <w:rFonts w:hint="default"/>
          <w:lang w:val="en-US" w:eastAsia="zh-CN"/>
        </w:rPr>
        <w:t>第二步： 在跳转后的二级页面中，点击“客户端下载”</w:t>
      </w:r>
    </w:p>
    <w:p>
      <w:pPr>
        <w:ind w:left="0" w:leftChars="0" w:firstLine="0" w:firstLineChars="0"/>
        <w:rPr>
          <w:rFonts w:ascii="Calibri Light" w:hAnsi="Calibri Light" w:cs="Calibri Light"/>
        </w:rPr>
      </w:pPr>
      <w:r>
        <w:rPr>
          <w:rFonts w:ascii="Calibri Light" w:hAnsi="Calibri Light" w:cs="Calibri Light"/>
        </w:rPr>
        <w:drawing>
          <wp:inline distT="0" distB="0" distL="114300" distR="114300">
            <wp:extent cx="5067935" cy="3834130"/>
            <wp:effectExtent l="0" t="0" r="698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tretch>
                      <a:fillRect/>
                    </a:stretch>
                  </pic:blipFill>
                  <pic:spPr>
                    <a:xfrm>
                      <a:off x="0" y="0"/>
                      <a:ext cx="5067935" cy="3834130"/>
                    </a:xfrm>
                    <a:prstGeom prst="rect">
                      <a:avLst/>
                    </a:prstGeom>
                    <a:noFill/>
                    <a:ln>
                      <a:noFill/>
                    </a:ln>
                  </pic:spPr>
                </pic:pic>
              </a:graphicData>
            </a:graphic>
          </wp:inline>
        </w:drawing>
      </w:r>
    </w:p>
    <w:p>
      <w:pPr>
        <w:pStyle w:val="4"/>
        <w:bidi w:val="0"/>
        <w:rPr>
          <w:rFonts w:hint="default"/>
          <w:lang w:val="en-US" w:eastAsia="zh-CN"/>
        </w:rPr>
      </w:pPr>
      <w:bookmarkStart w:id="11" w:name="_Toc9876"/>
      <w:r>
        <w:rPr>
          <w:rFonts w:hint="default"/>
          <w:lang w:val="en-US" w:eastAsia="zh-CN"/>
        </w:rPr>
        <w:t>安装</w:t>
      </w:r>
      <w:r>
        <w:rPr>
          <w:rFonts w:hint="eastAsia"/>
          <w:lang w:val="en-US" w:eastAsia="zh-CN"/>
        </w:rPr>
        <w:t>发布工具</w:t>
      </w:r>
      <w:bookmarkEnd w:id="11"/>
    </w:p>
    <w:p>
      <w:pPr>
        <w:rPr>
          <w:rFonts w:hint="default"/>
          <w:lang w:val="en-US" w:eastAsia="zh-CN"/>
        </w:rPr>
      </w:pPr>
      <w:r>
        <w:rPr>
          <w:rFonts w:hint="default"/>
          <w:lang w:val="en-US" w:eastAsia="zh-CN"/>
        </w:rPr>
        <w:t>第一步：点击“发布工具”应用程序安装包，并完成后续安装；</w:t>
      </w:r>
    </w:p>
    <w:p>
      <w:pPr>
        <w:rPr>
          <w:rFonts w:ascii="Calibri Light" w:hAnsi="Calibri Light" w:cs="Calibri Light"/>
        </w:rPr>
      </w:pPr>
      <w:r>
        <w:rPr>
          <w:rFonts w:ascii="Calibri Light" w:hAnsi="Calibri Light" w:cs="Calibri Light"/>
        </w:rPr>
        <w:drawing>
          <wp:inline distT="0" distB="0" distL="114300" distR="114300">
            <wp:extent cx="1082040" cy="1378585"/>
            <wp:effectExtent l="0" t="0" r="0" b="825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8"/>
                    <a:stretch>
                      <a:fillRect/>
                    </a:stretch>
                  </pic:blipFill>
                  <pic:spPr>
                    <a:xfrm>
                      <a:off x="0" y="0"/>
                      <a:ext cx="1082040" cy="1378585"/>
                    </a:xfrm>
                    <a:prstGeom prst="rect">
                      <a:avLst/>
                    </a:prstGeom>
                    <a:noFill/>
                    <a:ln>
                      <a:noFill/>
                    </a:ln>
                  </pic:spPr>
                </pic:pic>
              </a:graphicData>
            </a:graphic>
          </wp:inline>
        </w:drawing>
      </w:r>
    </w:p>
    <w:p>
      <w:pPr>
        <w:rPr>
          <w:rFonts w:hint="default" w:ascii="Calibri Light" w:hAnsi="Calibri Light" w:cs="Calibri Light"/>
          <w:lang w:val="en-US" w:eastAsia="zh-CN"/>
        </w:rPr>
      </w:pPr>
      <w:r>
        <w:rPr>
          <w:rFonts w:hint="default" w:ascii="Calibri Light" w:hAnsi="Calibri Light" w:cs="Calibri Light"/>
          <w:lang w:val="en-US" w:eastAsia="zh-CN"/>
        </w:rPr>
        <w:t>第二步：打开“发布工具”应用程序；</w:t>
      </w:r>
    </w:p>
    <w:p>
      <w:pPr>
        <w:rPr>
          <w:rFonts w:ascii="Calibri Light" w:hAnsi="Calibri Light" w:cs="Calibri Light"/>
        </w:rPr>
      </w:pPr>
      <w:r>
        <w:rPr>
          <w:rFonts w:ascii="Calibri Light" w:hAnsi="Calibri Light" w:cs="Calibri Light"/>
        </w:rPr>
        <w:drawing>
          <wp:inline distT="0" distB="0" distL="114300" distR="114300">
            <wp:extent cx="929640" cy="1073785"/>
            <wp:effectExtent l="0" t="0" r="0" b="825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9"/>
                    <a:stretch>
                      <a:fillRect/>
                    </a:stretch>
                  </pic:blipFill>
                  <pic:spPr>
                    <a:xfrm>
                      <a:off x="0" y="0"/>
                      <a:ext cx="929640" cy="1073785"/>
                    </a:xfrm>
                    <a:prstGeom prst="rect">
                      <a:avLst/>
                    </a:prstGeom>
                    <a:noFill/>
                    <a:ln>
                      <a:noFill/>
                    </a:ln>
                  </pic:spPr>
                </pic:pic>
              </a:graphicData>
            </a:graphic>
          </wp:inline>
        </w:drawing>
      </w:r>
    </w:p>
    <w:p>
      <w:pPr>
        <w:rPr>
          <w:rFonts w:hint="default" w:ascii="Calibri Light" w:hAnsi="Calibri Light" w:cs="Calibri Light"/>
          <w:lang w:val="en-US" w:eastAsia="zh-CN"/>
        </w:rPr>
      </w:pPr>
      <w:r>
        <w:rPr>
          <w:rFonts w:hint="default" w:ascii="Calibri Light" w:hAnsi="Calibri Light" w:cs="Calibri Light"/>
          <w:lang w:val="en-US" w:eastAsia="zh-CN"/>
        </w:rPr>
        <w:t>第三步：基础环境测试</w:t>
      </w:r>
    </w:p>
    <w:p>
      <w:pPr>
        <w:rPr>
          <w:rFonts w:ascii="Calibri Light" w:hAnsi="Calibri Light" w:cs="Calibri Light"/>
        </w:rPr>
      </w:pPr>
      <w:r>
        <w:rPr>
          <w:rFonts w:ascii="Calibri Light" w:hAnsi="Calibri Light" w:cs="Calibri Light"/>
        </w:rPr>
        <w:drawing>
          <wp:inline distT="0" distB="0" distL="114300" distR="114300">
            <wp:extent cx="4897755" cy="3592195"/>
            <wp:effectExtent l="0" t="0" r="9525" b="444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30"/>
                    <a:stretch>
                      <a:fillRect/>
                    </a:stretch>
                  </pic:blipFill>
                  <pic:spPr>
                    <a:xfrm>
                      <a:off x="0" y="0"/>
                      <a:ext cx="4897755" cy="3592195"/>
                    </a:xfrm>
                    <a:prstGeom prst="rect">
                      <a:avLst/>
                    </a:prstGeom>
                    <a:noFill/>
                    <a:ln>
                      <a:noFill/>
                    </a:ln>
                  </pic:spPr>
                </pic:pic>
              </a:graphicData>
            </a:graphic>
          </wp:inline>
        </w:drawing>
      </w:r>
    </w:p>
    <w:p>
      <w:pPr>
        <w:rPr>
          <w:rFonts w:hint="default" w:ascii="Calibri Light" w:hAnsi="Calibri Light" w:cs="Calibri Light"/>
          <w:lang w:val="en-US" w:eastAsia="zh-CN"/>
        </w:rPr>
      </w:pPr>
      <w:r>
        <w:rPr>
          <w:rFonts w:hint="default" w:ascii="Calibri Light" w:hAnsi="Calibri Light" w:cs="Calibri Light"/>
          <w:lang w:val="en-US" w:eastAsia="zh-CN"/>
        </w:rPr>
        <w:t>在基础环境测试阶段，“发布工具”将自动完成对于运行基础环境的测试工作，在所有测试项通过后，“发布工具”开始运行。</w:t>
      </w:r>
    </w:p>
    <w:p>
      <w:pPr>
        <w:pStyle w:val="3"/>
        <w:bidi w:val="0"/>
        <w:rPr>
          <w:rFonts w:hint="default"/>
          <w:lang w:val="en-US" w:eastAsia="zh-CN"/>
        </w:rPr>
      </w:pPr>
      <w:bookmarkStart w:id="12" w:name="_Toc13541"/>
      <w:r>
        <w:rPr>
          <w:rFonts w:hint="default"/>
          <w:lang w:val="en-US" w:eastAsia="zh-CN"/>
        </w:rPr>
        <w:t>用户登录</w:t>
      </w:r>
      <w:bookmarkEnd w:id="12"/>
    </w:p>
    <w:p>
      <w:pPr>
        <w:pStyle w:val="4"/>
        <w:bidi w:val="0"/>
        <w:rPr>
          <w:rFonts w:hint="default"/>
          <w:lang w:val="en-US" w:eastAsia="zh-CN"/>
        </w:rPr>
      </w:pPr>
      <w:bookmarkStart w:id="13" w:name="_Toc8262"/>
      <w:r>
        <w:rPr>
          <w:rFonts w:hint="default"/>
          <w:lang w:val="en-US" w:eastAsia="zh-CN"/>
        </w:rPr>
        <w:t>已注册用户</w:t>
      </w:r>
      <w:bookmarkEnd w:id="13"/>
    </w:p>
    <w:p>
      <w:pPr>
        <w:rPr>
          <w:rFonts w:hint="default"/>
          <w:lang w:val="en-US" w:eastAsia="zh-CN"/>
        </w:rPr>
      </w:pPr>
      <w:r>
        <w:rPr>
          <w:rFonts w:hint="default"/>
          <w:lang w:val="en-US" w:eastAsia="zh-CN"/>
        </w:rPr>
        <w:t>已注册用户可以按照机构管理员创建操作员时分配的用户名和密码，直接录入并登录“发布工具”；</w:t>
      </w:r>
    </w:p>
    <w:p>
      <w:pPr>
        <w:pStyle w:val="4"/>
        <w:bidi w:val="0"/>
        <w:rPr>
          <w:rFonts w:hint="default"/>
          <w:lang w:val="en-US" w:eastAsia="zh-CN"/>
        </w:rPr>
      </w:pPr>
      <w:bookmarkStart w:id="14" w:name="_Toc24088"/>
      <w:r>
        <w:rPr>
          <w:rFonts w:hint="default"/>
          <w:lang w:val="en-US" w:eastAsia="zh-CN"/>
        </w:rPr>
        <w:t>未注册用户</w:t>
      </w:r>
      <w:bookmarkEnd w:id="14"/>
    </w:p>
    <w:p>
      <w:pPr>
        <w:rPr>
          <w:rFonts w:hint="default"/>
          <w:lang w:val="en-US" w:eastAsia="zh-CN"/>
        </w:rPr>
      </w:pPr>
      <w:r>
        <w:rPr>
          <w:rFonts w:hint="default"/>
          <w:lang w:val="en-US" w:eastAsia="zh-CN"/>
        </w:rPr>
        <w:t>未注册用户请参考本手册第2项“用户注册”的相关程序操作。</w:t>
      </w:r>
    </w:p>
    <w:p>
      <w:pPr>
        <w:pStyle w:val="3"/>
        <w:bidi w:val="0"/>
        <w:rPr>
          <w:rFonts w:hint="default"/>
          <w:lang w:val="en-US" w:eastAsia="zh-CN"/>
        </w:rPr>
      </w:pPr>
      <w:bookmarkStart w:id="15" w:name="_Toc7156"/>
      <w:r>
        <w:rPr>
          <w:rFonts w:hint="default"/>
          <w:lang w:val="en-US" w:eastAsia="zh-CN"/>
        </w:rPr>
        <w:t>信息发布</w:t>
      </w:r>
      <w:bookmarkEnd w:id="15"/>
    </w:p>
    <w:p>
      <w:pPr>
        <w:pStyle w:val="4"/>
        <w:bidi w:val="0"/>
        <w:rPr>
          <w:rFonts w:hint="default"/>
          <w:lang w:val="en-US" w:eastAsia="zh-CN"/>
        </w:rPr>
      </w:pPr>
      <w:bookmarkStart w:id="16" w:name="_Toc22229"/>
      <w:r>
        <w:rPr>
          <w:rFonts w:hint="default"/>
          <w:lang w:val="en-US" w:eastAsia="zh-CN"/>
        </w:rPr>
        <w:t>选定发布媒介</w:t>
      </w:r>
      <w:bookmarkEnd w:id="16"/>
    </w:p>
    <w:p>
      <w:pPr>
        <w:bidi w:val="0"/>
      </w:pPr>
      <w:r>
        <w:drawing>
          <wp:inline distT="0" distB="0" distL="114300" distR="114300">
            <wp:extent cx="4626610" cy="2748280"/>
            <wp:effectExtent l="0" t="0" r="6350" b="1016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31"/>
                    <a:stretch>
                      <a:fillRect/>
                    </a:stretch>
                  </pic:blipFill>
                  <pic:spPr>
                    <a:xfrm>
                      <a:off x="0" y="0"/>
                      <a:ext cx="4626610" cy="2748280"/>
                    </a:xfrm>
                    <a:prstGeom prst="rect">
                      <a:avLst/>
                    </a:prstGeom>
                    <a:noFill/>
                    <a:ln>
                      <a:noFill/>
                    </a:ln>
                  </pic:spPr>
                </pic:pic>
              </a:graphicData>
            </a:graphic>
          </wp:inline>
        </w:drawing>
      </w:r>
    </w:p>
    <w:p>
      <w:pPr>
        <w:rPr>
          <w:rFonts w:hint="default" w:ascii="Calibri Light" w:hAnsi="Calibri Light" w:cs="Calibri Light"/>
          <w:lang w:val="en-US" w:eastAsia="zh-CN"/>
        </w:rPr>
      </w:pPr>
      <w:r>
        <w:rPr>
          <w:rFonts w:hint="default" w:ascii="Calibri Light" w:hAnsi="Calibri Light" w:cs="Calibri Light"/>
          <w:lang w:val="en-US" w:eastAsia="zh-CN"/>
        </w:rPr>
        <w:t>用户登录“发布工具”后，应依据“管理办法”的相关要求和拟发布招标项目监督部门的相关规定，选择确定一个“发布媒介”</w:t>
      </w:r>
      <w:r>
        <w:rPr>
          <w:rFonts w:hint="eastAsia" w:ascii="Calibri Light" w:hAnsi="Calibri Light" w:cs="Calibri Light"/>
          <w:lang w:val="en-US" w:eastAsia="zh-CN"/>
        </w:rPr>
        <w:t>（湖南省为湖南省招标投标监管网）</w:t>
      </w:r>
      <w:r>
        <w:rPr>
          <w:rFonts w:hint="default" w:ascii="Calibri Light" w:hAnsi="Calibri Light" w:cs="Calibri Light"/>
          <w:lang w:val="en-US" w:eastAsia="zh-CN"/>
        </w:rPr>
        <w:t>。“发布工具”支持用户切换不同的“发布媒介”，但是“发布工具”的当前状态下，只能选定唯一“发布媒介”。</w:t>
      </w:r>
    </w:p>
    <w:p>
      <w:pPr>
        <w:pStyle w:val="4"/>
        <w:bidi w:val="0"/>
        <w:rPr>
          <w:rFonts w:hint="default"/>
          <w:lang w:val="en-US" w:eastAsia="zh-CN"/>
        </w:rPr>
      </w:pPr>
      <w:bookmarkStart w:id="17" w:name="_Toc31109"/>
      <w:r>
        <w:rPr>
          <w:rFonts w:hint="default"/>
          <w:lang w:val="en-US" w:eastAsia="zh-CN"/>
        </w:rPr>
        <w:t>发布招标公告</w:t>
      </w:r>
      <w:bookmarkEnd w:id="17"/>
    </w:p>
    <w:p>
      <w:pPr>
        <w:rPr>
          <w:rFonts w:hint="default"/>
          <w:lang w:val="en-US" w:eastAsia="zh-CN"/>
        </w:rPr>
      </w:pPr>
      <w:r>
        <w:rPr>
          <w:rFonts w:hint="default"/>
          <w:lang w:val="en-US" w:eastAsia="zh-CN"/>
        </w:rPr>
        <w:t>第一步：点击“发布招标公告”</w:t>
      </w:r>
    </w:p>
    <w:p>
      <w:pPr>
        <w:rPr>
          <w:rFonts w:ascii="Calibri Light" w:hAnsi="Calibri Light" w:cs="Calibri Light"/>
        </w:rPr>
      </w:pPr>
      <w:r>
        <w:rPr>
          <w:rFonts w:ascii="Calibri Light" w:hAnsi="Calibri Light" w:cs="Calibri Light"/>
        </w:rPr>
        <w:drawing>
          <wp:inline distT="0" distB="0" distL="114300" distR="114300">
            <wp:extent cx="4629150" cy="2869565"/>
            <wp:effectExtent l="0" t="0" r="3810" b="1079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32"/>
                    <a:stretch>
                      <a:fillRect/>
                    </a:stretch>
                  </pic:blipFill>
                  <pic:spPr>
                    <a:xfrm>
                      <a:off x="0" y="0"/>
                      <a:ext cx="4629150" cy="2869565"/>
                    </a:xfrm>
                    <a:prstGeom prst="rect">
                      <a:avLst/>
                    </a:prstGeom>
                    <a:noFill/>
                    <a:ln>
                      <a:noFill/>
                    </a:ln>
                  </pic:spPr>
                </pic:pic>
              </a:graphicData>
            </a:graphic>
          </wp:inline>
        </w:drawing>
      </w:r>
    </w:p>
    <w:p>
      <w:pPr>
        <w:rPr>
          <w:rFonts w:hint="default" w:ascii="Calibri Light" w:hAnsi="Calibri Light" w:cs="Calibri Light"/>
          <w:lang w:val="en-US" w:eastAsia="zh-CN"/>
        </w:rPr>
      </w:pPr>
      <w:r>
        <w:rPr>
          <w:rFonts w:hint="default" w:ascii="Calibri Light" w:hAnsi="Calibri Light" w:cs="Calibri Light"/>
          <w:lang w:val="en-US" w:eastAsia="zh-CN"/>
        </w:rPr>
        <w:t>第二步：选择或者创建“招标项目”和“标段”</w:t>
      </w:r>
    </w:p>
    <w:p>
      <w:pPr>
        <w:rPr>
          <w:rFonts w:ascii="Calibri Light" w:hAnsi="Calibri Light" w:cs="Calibri Light"/>
        </w:rPr>
      </w:pPr>
      <w:r>
        <w:drawing>
          <wp:inline distT="0" distB="0" distL="114300" distR="114300">
            <wp:extent cx="4692650" cy="3295650"/>
            <wp:effectExtent l="0" t="0" r="1270"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3"/>
                    <a:stretch>
                      <a:fillRect/>
                    </a:stretch>
                  </pic:blipFill>
                  <pic:spPr>
                    <a:xfrm>
                      <a:off x="0" y="0"/>
                      <a:ext cx="4692650" cy="3295650"/>
                    </a:xfrm>
                    <a:prstGeom prst="rect">
                      <a:avLst/>
                    </a:prstGeom>
                    <a:noFill/>
                    <a:ln>
                      <a:noFill/>
                    </a:ln>
                  </pic:spPr>
                </pic:pic>
              </a:graphicData>
            </a:graphic>
          </wp:inline>
        </w:drawing>
      </w:r>
    </w:p>
    <w:p>
      <w:pPr>
        <w:rPr>
          <w:rFonts w:hint="default" w:ascii="Calibri Light" w:hAnsi="Calibri Light" w:cs="Calibri Light"/>
          <w:lang w:val="en-US" w:eastAsia="zh-CN"/>
        </w:rPr>
      </w:pPr>
      <w:r>
        <w:rPr>
          <w:rFonts w:hint="default" w:ascii="Calibri Light" w:hAnsi="Calibri Light" w:cs="Calibri Light"/>
          <w:lang w:val="en-US" w:eastAsia="zh-CN"/>
        </w:rPr>
        <w:t>每个招标公告都应当归属于某一个招标项目，每个招标项目可以包含多个标段，每个招标公告可以选择若干个标段发布。</w:t>
      </w:r>
    </w:p>
    <w:p>
      <w:pPr>
        <w:rPr>
          <w:rFonts w:hint="default" w:ascii="Calibri Light" w:hAnsi="Calibri Light" w:cs="Calibri Light"/>
          <w:lang w:val="en-US" w:eastAsia="zh-CN"/>
        </w:rPr>
      </w:pPr>
      <w:r>
        <w:rPr>
          <w:rFonts w:hint="eastAsia" w:ascii="Calibri Light" w:hAnsi="Calibri Light" w:cs="Calibri Light"/>
          <w:lang w:val="en-US" w:eastAsia="zh-CN"/>
        </w:rPr>
        <w:t>在监督部门名称里面填上联系电话。</w:t>
      </w:r>
    </w:p>
    <w:p>
      <w:pPr>
        <w:rPr>
          <w:rFonts w:hint="default" w:ascii="Calibri Light" w:hAnsi="Calibri Light" w:cs="Calibri Light"/>
          <w:lang w:val="en-US" w:eastAsia="zh-CN"/>
        </w:rPr>
      </w:pPr>
      <w:r>
        <w:rPr>
          <w:rFonts w:hint="default" w:ascii="Calibri Light" w:hAnsi="Calibri Light" w:cs="Calibri Light"/>
          <w:lang w:val="en-US" w:eastAsia="zh-CN"/>
        </w:rPr>
        <w:t>第三步：填写招标公告信息</w:t>
      </w:r>
      <w:bookmarkStart w:id="23" w:name="_GoBack"/>
      <w:bookmarkEnd w:id="23"/>
    </w:p>
    <w:p>
      <w:pPr>
        <w:bidi w:val="0"/>
      </w:pPr>
      <w:r>
        <w:drawing>
          <wp:inline distT="0" distB="0" distL="114300" distR="114300">
            <wp:extent cx="4693285" cy="3175000"/>
            <wp:effectExtent l="0" t="0" r="635" b="1016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4"/>
                    <a:stretch>
                      <a:fillRect/>
                    </a:stretch>
                  </pic:blipFill>
                  <pic:spPr>
                    <a:xfrm>
                      <a:off x="0" y="0"/>
                      <a:ext cx="4693285" cy="3175000"/>
                    </a:xfrm>
                    <a:prstGeom prst="rect">
                      <a:avLst/>
                    </a:prstGeom>
                    <a:noFill/>
                    <a:ln>
                      <a:noFill/>
                    </a:ln>
                  </pic:spPr>
                </pic:pic>
              </a:graphicData>
            </a:graphic>
          </wp:inline>
        </w:drawing>
      </w:r>
    </w:p>
    <w:p>
      <w:pPr>
        <w:rPr>
          <w:rFonts w:hint="default" w:ascii="Calibri Light" w:hAnsi="Calibri Light" w:cs="Calibri Light"/>
          <w:lang w:val="en-US" w:eastAsia="zh-CN"/>
        </w:rPr>
      </w:pPr>
      <w:r>
        <w:rPr>
          <w:rFonts w:hint="default" w:ascii="Calibri Light" w:hAnsi="Calibri Light" w:cs="Calibri Light"/>
          <w:lang w:val="en-US" w:eastAsia="zh-CN"/>
        </w:rPr>
        <w:t>在信息填写页面中，所有标注“*”号的项均为必填项，用户必须逐项填写，否则无法进行到“下一步”。</w:t>
      </w:r>
    </w:p>
    <w:p>
      <w:pPr>
        <w:rPr>
          <w:rFonts w:hint="default" w:ascii="Calibri Light" w:hAnsi="Calibri Light" w:cs="Calibri Light"/>
          <w:lang w:val="en-US" w:eastAsia="zh-CN"/>
        </w:rPr>
      </w:pPr>
      <w:r>
        <w:rPr>
          <w:rFonts w:hint="default" w:ascii="Calibri Light" w:hAnsi="Calibri Light" w:cs="Calibri Light"/>
          <w:lang w:val="en-US" w:eastAsia="zh-CN"/>
        </w:rPr>
        <w:t>第四步：页面信息生成PDF后，点击“另存为”，下载、打印、签字、盖章并以附件形式上传公告页面。</w:t>
      </w:r>
    </w:p>
    <w:p>
      <w:pPr>
        <w:numPr>
          <w:ilvl w:val="0"/>
          <w:numId w:val="4"/>
        </w:numPr>
        <w:rPr>
          <w:rFonts w:hint="default" w:ascii="Calibri Light" w:hAnsi="Calibri Light" w:cs="Calibri Light"/>
          <w:lang w:val="en-US" w:eastAsia="zh-CN"/>
        </w:rPr>
      </w:pPr>
      <w:r>
        <w:rPr>
          <w:rFonts w:hint="default" w:ascii="Calibri Light" w:hAnsi="Calibri Light" w:cs="Calibri Light"/>
          <w:lang w:val="en-US" w:eastAsia="zh-CN"/>
        </w:rPr>
        <w:t>生成PDF并另存后，可以下载、打印、签字、盖章</w:t>
      </w:r>
    </w:p>
    <w:p>
      <w:pPr>
        <w:bidi w:val="0"/>
      </w:pPr>
      <w:r>
        <w:drawing>
          <wp:inline distT="0" distB="0" distL="114300" distR="114300">
            <wp:extent cx="4838700" cy="3301365"/>
            <wp:effectExtent l="0" t="0" r="7620" b="571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35"/>
                    <a:stretch>
                      <a:fillRect/>
                    </a:stretch>
                  </pic:blipFill>
                  <pic:spPr>
                    <a:xfrm>
                      <a:off x="0" y="0"/>
                      <a:ext cx="4838700" cy="3301365"/>
                    </a:xfrm>
                    <a:prstGeom prst="rect">
                      <a:avLst/>
                    </a:prstGeom>
                    <a:noFill/>
                    <a:ln>
                      <a:noFill/>
                    </a:ln>
                  </pic:spPr>
                </pic:pic>
              </a:graphicData>
            </a:graphic>
          </wp:inline>
        </w:drawing>
      </w:r>
    </w:p>
    <w:p>
      <w:pPr>
        <w:numPr>
          <w:ilvl w:val="0"/>
          <w:numId w:val="4"/>
        </w:numPr>
        <w:ind w:left="0" w:leftChars="0" w:firstLine="480" w:firstLineChars="200"/>
        <w:rPr>
          <w:rFonts w:hint="eastAsia" w:ascii="Calibri Light" w:hAnsi="Calibri Light" w:cs="Calibri Light"/>
          <w:lang w:val="en-US" w:eastAsia="zh-CN"/>
        </w:rPr>
      </w:pPr>
      <w:r>
        <w:rPr>
          <w:rFonts w:hint="eastAsia" w:ascii="Calibri Light" w:hAnsi="Calibri Light" w:cs="Calibri Light"/>
          <w:lang w:val="en-US" w:eastAsia="zh-CN"/>
        </w:rPr>
        <w:t>手工导出签章/扫码签章</w:t>
      </w:r>
    </w:p>
    <w:p>
      <w:pPr>
        <w:numPr>
          <w:ilvl w:val="0"/>
          <w:numId w:val="0"/>
        </w:numPr>
        <w:ind w:leftChars="200"/>
        <w:rPr>
          <w:rFonts w:hint="eastAsia" w:ascii="Calibri Light" w:hAnsi="Calibri Light" w:cs="Calibri Light"/>
          <w:lang w:val="en-US" w:eastAsia="zh-CN"/>
        </w:rPr>
      </w:pPr>
      <w:r>
        <w:drawing>
          <wp:inline distT="0" distB="0" distL="114300" distR="114300">
            <wp:extent cx="4770120" cy="3100705"/>
            <wp:effectExtent l="0" t="0" r="0" b="8255"/>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36"/>
                    <a:stretch>
                      <a:fillRect/>
                    </a:stretch>
                  </pic:blipFill>
                  <pic:spPr>
                    <a:xfrm>
                      <a:off x="0" y="0"/>
                      <a:ext cx="4770120" cy="3100705"/>
                    </a:xfrm>
                    <a:prstGeom prst="rect">
                      <a:avLst/>
                    </a:prstGeom>
                    <a:noFill/>
                    <a:ln>
                      <a:noFill/>
                    </a:ln>
                  </pic:spPr>
                </pic:pic>
              </a:graphicData>
            </a:graphic>
          </wp:inline>
        </w:drawing>
      </w:r>
    </w:p>
    <w:p>
      <w:pPr>
        <w:widowControl w:val="0"/>
        <w:numPr>
          <w:ilvl w:val="0"/>
          <w:numId w:val="0"/>
        </w:numPr>
        <w:spacing w:line="360" w:lineRule="auto"/>
        <w:ind w:firstLine="420" w:firstLineChars="0"/>
        <w:jc w:val="both"/>
        <w:rPr>
          <w:rFonts w:hint="default" w:ascii="Calibri Light" w:hAnsi="Calibri Light" w:cs="Calibri Light"/>
          <w:lang w:val="en-US" w:eastAsia="zh-CN"/>
        </w:rPr>
      </w:pPr>
      <w:bookmarkStart w:id="18" w:name="OLE_LINK1"/>
      <w:r>
        <w:rPr>
          <w:rFonts w:hint="eastAsia" w:ascii="Calibri Light" w:hAnsi="Calibri Light" w:cs="Calibri Light"/>
          <w:lang w:val="en-US" w:eastAsia="zh-CN"/>
        </w:rPr>
        <w:t>用户可自主选择使用“手工导出签章”或“扫码签章”。“手工导出签章”不收取任何费用；用户若选择使用“扫码签章”，CA机构将按照其收费标准进行收费，本网站不收取任何费用。</w:t>
      </w:r>
    </w:p>
    <w:bookmarkEnd w:id="18"/>
    <w:p>
      <w:pPr>
        <w:numPr>
          <w:ilvl w:val="0"/>
          <w:numId w:val="4"/>
        </w:numPr>
        <w:ind w:left="0" w:leftChars="0" w:firstLine="480" w:firstLineChars="200"/>
        <w:rPr>
          <w:rFonts w:hint="default" w:ascii="Calibri Light" w:hAnsi="Calibri Light" w:cs="Calibri Light"/>
          <w:lang w:val="en-US" w:eastAsia="zh-CN"/>
        </w:rPr>
      </w:pPr>
      <w:r>
        <w:rPr>
          <w:rFonts w:hint="default" w:ascii="Calibri Light" w:hAnsi="Calibri Light" w:cs="Calibri Light"/>
          <w:lang w:val="en-US" w:eastAsia="zh-CN"/>
        </w:rPr>
        <w:t>上传附件并提交</w:t>
      </w:r>
    </w:p>
    <w:p>
      <w:pPr>
        <w:numPr>
          <w:ilvl w:val="0"/>
          <w:numId w:val="0"/>
        </w:numPr>
        <w:ind w:firstLine="420" w:firstLineChars="0"/>
        <w:rPr>
          <w:rFonts w:hint="eastAsia" w:ascii="Calibri Light" w:hAnsi="Calibri Light" w:cs="Calibri Light"/>
          <w:lang w:val="en-US" w:eastAsia="zh-CN"/>
        </w:rPr>
      </w:pPr>
      <w:r>
        <w:rPr>
          <w:rFonts w:hint="eastAsia" w:ascii="Calibri Light" w:hAnsi="Calibri Light" w:cs="Calibri Light"/>
          <w:lang w:val="en-US" w:eastAsia="zh-CN"/>
        </w:rPr>
        <w:t>手工导出签章需要将盖好章的公告PDF文件上传。</w:t>
      </w:r>
    </w:p>
    <w:p>
      <w:pPr>
        <w:bidi w:val="0"/>
      </w:pPr>
      <w:r>
        <w:drawing>
          <wp:inline distT="0" distB="0" distL="114300" distR="114300">
            <wp:extent cx="4801235" cy="3131185"/>
            <wp:effectExtent l="0" t="0" r="14605" b="825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37"/>
                    <a:stretch>
                      <a:fillRect/>
                    </a:stretch>
                  </pic:blipFill>
                  <pic:spPr>
                    <a:xfrm>
                      <a:off x="0" y="0"/>
                      <a:ext cx="4801235" cy="3131185"/>
                    </a:xfrm>
                    <a:prstGeom prst="rect">
                      <a:avLst/>
                    </a:prstGeom>
                    <a:noFill/>
                    <a:ln>
                      <a:noFill/>
                    </a:ln>
                  </pic:spPr>
                </pic:pic>
              </a:graphicData>
            </a:graphic>
          </wp:inline>
        </w:drawing>
      </w:r>
    </w:p>
    <w:p>
      <w:pPr>
        <w:pStyle w:val="4"/>
        <w:bidi w:val="0"/>
        <w:rPr>
          <w:rFonts w:hint="default"/>
          <w:lang w:val="en-US" w:eastAsia="zh-CN"/>
        </w:rPr>
      </w:pPr>
      <w:bookmarkStart w:id="19" w:name="_Toc17772"/>
      <w:r>
        <w:rPr>
          <w:rFonts w:hint="default"/>
          <w:lang w:val="en-US" w:eastAsia="zh-CN"/>
        </w:rPr>
        <w:t>发布资格预审公告</w:t>
      </w:r>
      <w:bookmarkEnd w:id="19"/>
    </w:p>
    <w:p>
      <w:pPr>
        <w:ind w:firstLine="435"/>
        <w:rPr>
          <w:rFonts w:hint="eastAsia" w:ascii="Calibri Light" w:hAnsi="Calibri Light" w:cs="Calibri Light"/>
        </w:rPr>
      </w:pPr>
      <w:r>
        <w:rPr>
          <w:rFonts w:hint="default" w:ascii="Calibri Light" w:hAnsi="Calibri Light" w:cs="Calibri Light"/>
        </w:rPr>
        <w:t>第一步：点击“发布资格预审公告”</w:t>
      </w:r>
      <w:r>
        <w:rPr>
          <w:rFonts w:hint="eastAsia" w:ascii="Calibri Light" w:hAnsi="Calibri Light" w:cs="Calibri Light"/>
          <w:lang w:eastAsia="zh-CN"/>
        </w:rPr>
        <w:t xml:space="preserve"> </w:t>
      </w:r>
    </w:p>
    <w:p>
      <w:pPr>
        <w:rPr>
          <w:rFonts w:ascii="Calibri Light" w:hAnsi="Calibri Light" w:cs="Calibri Light"/>
        </w:rPr>
      </w:pPr>
      <w:r>
        <w:rPr>
          <w:rFonts w:ascii="Calibri Light" w:hAnsi="Calibri Light" w:cs="Calibri Light"/>
        </w:rPr>
        <w:drawing>
          <wp:inline distT="0" distB="0" distL="114300" distR="114300">
            <wp:extent cx="4824095" cy="3148965"/>
            <wp:effectExtent l="0" t="0" r="6985" b="5715"/>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38"/>
                    <a:stretch>
                      <a:fillRect/>
                    </a:stretch>
                  </pic:blipFill>
                  <pic:spPr>
                    <a:xfrm>
                      <a:off x="0" y="0"/>
                      <a:ext cx="4824095" cy="3148965"/>
                    </a:xfrm>
                    <a:prstGeom prst="rect">
                      <a:avLst/>
                    </a:prstGeom>
                    <a:noFill/>
                    <a:ln>
                      <a:noFill/>
                    </a:ln>
                  </pic:spPr>
                </pic:pic>
              </a:graphicData>
            </a:graphic>
          </wp:inline>
        </w:drawing>
      </w:r>
    </w:p>
    <w:p>
      <w:pPr>
        <w:ind w:firstLine="435"/>
        <w:rPr>
          <w:rFonts w:hint="default" w:ascii="Calibri Light" w:hAnsi="Calibri Light" w:cs="Calibri Light"/>
        </w:rPr>
      </w:pPr>
      <w:r>
        <w:rPr>
          <w:rFonts w:hint="default" w:ascii="Calibri Light" w:hAnsi="Calibri Light" w:cs="Calibri Light"/>
        </w:rPr>
        <w:t>第二步：选择或者创建“招标项目”和“标段”</w:t>
      </w:r>
    </w:p>
    <w:p>
      <w:pPr>
        <w:ind w:firstLine="435"/>
        <w:rPr>
          <w:rFonts w:ascii="Calibri Light" w:hAnsi="Calibri Light" w:cs="Calibri Light"/>
        </w:rPr>
      </w:pPr>
      <w:r>
        <w:rPr>
          <w:rFonts w:ascii="Calibri Light" w:hAnsi="Calibri Light" w:cs="Calibri Light"/>
        </w:rPr>
        <w:drawing>
          <wp:inline distT="0" distB="0" distL="114300" distR="114300">
            <wp:extent cx="4843145" cy="3275965"/>
            <wp:effectExtent l="0" t="0" r="3175" b="63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39"/>
                    <a:stretch>
                      <a:fillRect/>
                    </a:stretch>
                  </pic:blipFill>
                  <pic:spPr>
                    <a:xfrm>
                      <a:off x="0" y="0"/>
                      <a:ext cx="4843145" cy="3275965"/>
                    </a:xfrm>
                    <a:prstGeom prst="rect">
                      <a:avLst/>
                    </a:prstGeom>
                    <a:noFill/>
                    <a:ln>
                      <a:noFill/>
                    </a:ln>
                  </pic:spPr>
                </pic:pic>
              </a:graphicData>
            </a:graphic>
          </wp:inline>
        </w:drawing>
      </w:r>
    </w:p>
    <w:p>
      <w:pPr>
        <w:ind w:firstLine="435"/>
        <w:rPr>
          <w:rFonts w:ascii="Calibri Light" w:hAnsi="Calibri Light" w:cs="Calibri Light"/>
        </w:rPr>
      </w:pPr>
      <w:r>
        <w:rPr>
          <w:rFonts w:hint="default" w:ascii="Calibri Light" w:hAnsi="Calibri Light" w:cs="Calibri Light"/>
        </w:rPr>
        <w:t>每个资格预审公告都应当归属于某一个招标项目，每个招标项目可以包含多个标段，每个资格预审公告可以选择若干个标段发布。</w:t>
      </w:r>
    </w:p>
    <w:p>
      <w:pPr>
        <w:rPr>
          <w:rFonts w:ascii="Calibri Light" w:hAnsi="Calibri Light" w:cs="Calibri Light"/>
        </w:rPr>
      </w:pPr>
      <w:r>
        <w:rPr>
          <w:rFonts w:hint="default" w:ascii="Calibri Light" w:hAnsi="Calibri Light" w:cs="Calibri Light"/>
        </w:rPr>
        <w:t>第三步：填写资格预审公告信息</w:t>
      </w:r>
    </w:p>
    <w:p>
      <w:pPr>
        <w:rPr>
          <w:rFonts w:ascii="Calibri Light" w:hAnsi="Calibri Light" w:cs="Calibri Light"/>
        </w:rPr>
      </w:pPr>
      <w:r>
        <w:drawing>
          <wp:inline distT="0" distB="0" distL="114300" distR="114300">
            <wp:extent cx="4970145" cy="3470275"/>
            <wp:effectExtent l="0" t="0" r="13335" b="4445"/>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40"/>
                    <a:stretch>
                      <a:fillRect/>
                    </a:stretch>
                  </pic:blipFill>
                  <pic:spPr>
                    <a:xfrm>
                      <a:off x="0" y="0"/>
                      <a:ext cx="4970145" cy="3470275"/>
                    </a:xfrm>
                    <a:prstGeom prst="rect">
                      <a:avLst/>
                    </a:prstGeom>
                    <a:noFill/>
                    <a:ln>
                      <a:noFill/>
                    </a:ln>
                  </pic:spPr>
                </pic:pic>
              </a:graphicData>
            </a:graphic>
          </wp:inline>
        </w:drawing>
      </w:r>
    </w:p>
    <w:p>
      <w:pPr>
        <w:ind w:firstLine="480"/>
        <w:rPr>
          <w:rFonts w:ascii="Calibri Light" w:hAnsi="Calibri Light" w:cs="Calibri Light"/>
        </w:rPr>
      </w:pPr>
      <w:r>
        <w:rPr>
          <w:rFonts w:hint="default" w:ascii="Calibri Light" w:hAnsi="Calibri Light" w:cs="Calibri Light"/>
        </w:rPr>
        <w:t>信息填写页面中，所有标注“*”号的项均为必填项，用户必须逐项填写，否则无法进行到“下一步”。</w:t>
      </w:r>
    </w:p>
    <w:p>
      <w:pPr>
        <w:rPr>
          <w:rFonts w:ascii="Calibri Light" w:hAnsi="Calibri Light" w:cs="Calibri Light"/>
        </w:rPr>
      </w:pPr>
      <w:r>
        <w:rPr>
          <w:rFonts w:hint="default" w:ascii="Calibri Light" w:hAnsi="Calibri Light" w:cs="Calibri Light"/>
        </w:rPr>
        <w:t>第四步：页面信息生成PDF后，点击“另存为”，下载、打印、签字、盖章并以附件形式上传公告页面。</w:t>
      </w:r>
    </w:p>
    <w:p>
      <w:pPr>
        <w:numPr>
          <w:ilvl w:val="0"/>
          <w:numId w:val="5"/>
        </w:numPr>
        <w:rPr>
          <w:rFonts w:ascii="Calibri Light" w:hAnsi="Calibri Light" w:cs="Calibri Light"/>
        </w:rPr>
      </w:pPr>
      <w:r>
        <w:rPr>
          <w:rFonts w:hint="default" w:ascii="Calibri Light" w:hAnsi="Calibri Light" w:cs="Calibri Light"/>
        </w:rPr>
        <w:t>生成PDF并另存后，可以下载、打印、签字、盖章</w:t>
      </w:r>
    </w:p>
    <w:p>
      <w:pPr>
        <w:rPr>
          <w:rFonts w:ascii="Calibri Light" w:hAnsi="Calibri Light" w:cs="Calibri Light"/>
        </w:rPr>
      </w:pPr>
      <w:r>
        <w:drawing>
          <wp:inline distT="0" distB="0" distL="114300" distR="114300">
            <wp:extent cx="4696460" cy="3285490"/>
            <wp:effectExtent l="0" t="0" r="12700" b="6350"/>
            <wp:docPr id="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pic:cNvPicPr>
                      <a:picLocks noChangeAspect="1"/>
                    </pic:cNvPicPr>
                  </pic:nvPicPr>
                  <pic:blipFill>
                    <a:blip r:embed="rId41"/>
                    <a:stretch>
                      <a:fillRect/>
                    </a:stretch>
                  </pic:blipFill>
                  <pic:spPr>
                    <a:xfrm>
                      <a:off x="0" y="0"/>
                      <a:ext cx="4696460" cy="3285490"/>
                    </a:xfrm>
                    <a:prstGeom prst="rect">
                      <a:avLst/>
                    </a:prstGeom>
                    <a:noFill/>
                    <a:ln>
                      <a:noFill/>
                    </a:ln>
                  </pic:spPr>
                </pic:pic>
              </a:graphicData>
            </a:graphic>
          </wp:inline>
        </w:drawing>
      </w:r>
    </w:p>
    <w:p>
      <w:pPr>
        <w:numPr>
          <w:ilvl w:val="0"/>
          <w:numId w:val="5"/>
        </w:numPr>
        <w:ind w:left="0" w:leftChars="0" w:firstLine="480" w:firstLineChars="200"/>
        <w:rPr>
          <w:rFonts w:hint="default" w:ascii="Calibri Light" w:hAnsi="Calibri Light" w:cs="Calibri Light"/>
          <w:lang w:val="en-US" w:eastAsia="zh-CN"/>
        </w:rPr>
      </w:pPr>
      <w:r>
        <w:rPr>
          <w:rFonts w:hint="default" w:ascii="Calibri Light" w:hAnsi="Calibri Light" w:cs="Calibri Light"/>
          <w:lang w:val="en-US" w:eastAsia="zh-CN"/>
        </w:rPr>
        <w:t>手工导出签章/扫码签章</w:t>
      </w:r>
    </w:p>
    <w:p>
      <w:pPr>
        <w:numPr>
          <w:ilvl w:val="0"/>
          <w:numId w:val="0"/>
        </w:numPr>
        <w:ind w:leftChars="200"/>
        <w:rPr>
          <w:rFonts w:hint="default" w:ascii="Calibri Light" w:hAnsi="Calibri Light" w:cs="Calibri Light"/>
          <w:lang w:val="en-US" w:eastAsia="zh-CN"/>
        </w:rPr>
      </w:pPr>
      <w:r>
        <w:drawing>
          <wp:inline distT="0" distB="0" distL="114300" distR="114300">
            <wp:extent cx="4697730" cy="3053715"/>
            <wp:effectExtent l="0" t="0" r="11430" b="9525"/>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42"/>
                    <a:stretch>
                      <a:fillRect/>
                    </a:stretch>
                  </pic:blipFill>
                  <pic:spPr>
                    <a:xfrm>
                      <a:off x="0" y="0"/>
                      <a:ext cx="4697730" cy="3053715"/>
                    </a:xfrm>
                    <a:prstGeom prst="rect">
                      <a:avLst/>
                    </a:prstGeom>
                    <a:noFill/>
                    <a:ln>
                      <a:noFill/>
                    </a:ln>
                  </pic:spPr>
                </pic:pic>
              </a:graphicData>
            </a:graphic>
          </wp:inline>
        </w:drawing>
      </w:r>
    </w:p>
    <w:p>
      <w:pPr>
        <w:widowControl w:val="0"/>
        <w:numPr>
          <w:ilvl w:val="0"/>
          <w:numId w:val="0"/>
        </w:numPr>
        <w:spacing w:line="360" w:lineRule="auto"/>
        <w:ind w:firstLine="420" w:firstLineChars="0"/>
        <w:jc w:val="both"/>
        <w:rPr>
          <w:rFonts w:hint="default" w:ascii="Calibri Light" w:hAnsi="Calibri Light" w:cs="Calibri Light"/>
          <w:lang w:val="en-US" w:eastAsia="zh-CN"/>
        </w:rPr>
      </w:pPr>
      <w:r>
        <w:rPr>
          <w:rFonts w:hint="eastAsia" w:ascii="Calibri Light" w:hAnsi="Calibri Light" w:cs="Calibri Light"/>
          <w:lang w:val="en-US" w:eastAsia="zh-CN"/>
        </w:rPr>
        <w:t>用户可自主选择使用“手工导出签章”或“扫码签章”。“手工导出签章”不收取任何费用；用户若选择使用“扫码签章”，CA机构将按照其收费标准进行收费，本网站不收取任何费用。</w:t>
      </w:r>
    </w:p>
    <w:p>
      <w:pPr>
        <w:numPr>
          <w:ilvl w:val="0"/>
          <w:numId w:val="5"/>
        </w:numPr>
        <w:ind w:left="0" w:leftChars="0" w:firstLine="480" w:firstLineChars="200"/>
        <w:rPr>
          <w:rFonts w:hint="default" w:ascii="Calibri Light" w:hAnsi="Calibri Light" w:cs="Calibri Light"/>
        </w:rPr>
      </w:pPr>
      <w:r>
        <w:rPr>
          <w:rFonts w:hint="default" w:ascii="Calibri Light" w:hAnsi="Calibri Light" w:cs="Calibri Light"/>
        </w:rPr>
        <w:t>上传附件并提交</w:t>
      </w:r>
    </w:p>
    <w:p>
      <w:pPr>
        <w:bidi w:val="0"/>
        <w:rPr>
          <w:rFonts w:hint="default"/>
          <w:lang w:val="en-US" w:eastAsia="zh-CN"/>
        </w:rPr>
      </w:pPr>
      <w:r>
        <w:rPr>
          <w:rFonts w:hint="default"/>
          <w:lang w:val="en-US" w:eastAsia="zh-CN"/>
        </w:rPr>
        <w:t>手工扫码签章需要上传附件。</w:t>
      </w:r>
    </w:p>
    <w:p>
      <w:pPr>
        <w:rPr>
          <w:rFonts w:ascii="Calibri Light" w:hAnsi="Calibri Light" w:cs="Calibri Light"/>
        </w:rPr>
      </w:pPr>
      <w:r>
        <w:drawing>
          <wp:inline distT="0" distB="0" distL="114300" distR="114300">
            <wp:extent cx="4847590" cy="3103245"/>
            <wp:effectExtent l="0" t="0" r="13970" b="5715"/>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43"/>
                    <a:stretch>
                      <a:fillRect/>
                    </a:stretch>
                  </pic:blipFill>
                  <pic:spPr>
                    <a:xfrm>
                      <a:off x="0" y="0"/>
                      <a:ext cx="4847590" cy="3103245"/>
                    </a:xfrm>
                    <a:prstGeom prst="rect">
                      <a:avLst/>
                    </a:prstGeom>
                    <a:noFill/>
                    <a:ln>
                      <a:noFill/>
                    </a:ln>
                  </pic:spPr>
                </pic:pic>
              </a:graphicData>
            </a:graphic>
          </wp:inline>
        </w:drawing>
      </w:r>
    </w:p>
    <w:p>
      <w:pPr>
        <w:pStyle w:val="4"/>
        <w:bidi w:val="0"/>
        <w:rPr>
          <w:rFonts w:hint="default"/>
          <w:lang w:val="en-US" w:eastAsia="zh-CN"/>
        </w:rPr>
      </w:pPr>
      <w:bookmarkStart w:id="20" w:name="_Toc31743"/>
      <w:r>
        <w:rPr>
          <w:rFonts w:hint="default"/>
          <w:lang w:val="en-US" w:eastAsia="zh-CN"/>
        </w:rPr>
        <w:t>发布中标候选人公示</w:t>
      </w:r>
      <w:bookmarkEnd w:id="20"/>
    </w:p>
    <w:p>
      <w:pPr>
        <w:rPr>
          <w:rFonts w:ascii="Calibri Light" w:hAnsi="Calibri Light" w:cs="Calibri Light"/>
        </w:rPr>
      </w:pPr>
      <w:r>
        <w:rPr>
          <w:rFonts w:hint="default" w:ascii="Calibri Light" w:hAnsi="Calibri Light" w:cs="Calibri Light"/>
        </w:rPr>
        <w:t>第一步：点击“发布中标候选人公示”</w:t>
      </w:r>
    </w:p>
    <w:p>
      <w:pPr>
        <w:bidi w:val="0"/>
        <w:rPr>
          <w:rFonts w:asciiTheme="minorAscii" w:hAnsiTheme="minorAscii" w:cstheme="minorBidi"/>
        </w:rPr>
      </w:pPr>
      <w:r>
        <w:drawing>
          <wp:inline distT="0" distB="0" distL="114300" distR="114300">
            <wp:extent cx="4869180" cy="3112770"/>
            <wp:effectExtent l="0" t="0" r="7620" b="11430"/>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44"/>
                    <a:stretch>
                      <a:fillRect/>
                    </a:stretch>
                  </pic:blipFill>
                  <pic:spPr>
                    <a:xfrm>
                      <a:off x="0" y="0"/>
                      <a:ext cx="4869180" cy="3112770"/>
                    </a:xfrm>
                    <a:prstGeom prst="rect">
                      <a:avLst/>
                    </a:prstGeom>
                    <a:noFill/>
                    <a:ln>
                      <a:noFill/>
                    </a:ln>
                  </pic:spPr>
                </pic:pic>
              </a:graphicData>
            </a:graphic>
          </wp:inline>
        </w:drawing>
      </w:r>
    </w:p>
    <w:p>
      <w:pPr>
        <w:ind w:firstLine="435"/>
        <w:rPr>
          <w:rFonts w:ascii="Calibri Light" w:hAnsi="Calibri Light" w:cs="Calibri Light"/>
        </w:rPr>
      </w:pPr>
    </w:p>
    <w:p>
      <w:pPr>
        <w:bidi w:val="0"/>
      </w:pPr>
      <w:r>
        <w:rPr>
          <w:rFonts w:hint="default"/>
        </w:rPr>
        <w:t>第二步：选择“招标项目”和“标段”</w:t>
      </w:r>
    </w:p>
    <w:p>
      <w:pPr>
        <w:bidi w:val="0"/>
      </w:pPr>
      <w:r>
        <w:drawing>
          <wp:inline distT="0" distB="0" distL="114300" distR="114300">
            <wp:extent cx="4902835" cy="3232785"/>
            <wp:effectExtent l="0" t="0" r="4445" b="13335"/>
            <wp:docPr id="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pic:cNvPicPr>
                      <a:picLocks noChangeAspect="1"/>
                    </pic:cNvPicPr>
                  </pic:nvPicPr>
                  <pic:blipFill>
                    <a:blip r:embed="rId45"/>
                    <a:stretch>
                      <a:fillRect/>
                    </a:stretch>
                  </pic:blipFill>
                  <pic:spPr>
                    <a:xfrm>
                      <a:off x="0" y="0"/>
                      <a:ext cx="4902835" cy="3232785"/>
                    </a:xfrm>
                    <a:prstGeom prst="rect">
                      <a:avLst/>
                    </a:prstGeom>
                    <a:noFill/>
                    <a:ln>
                      <a:noFill/>
                    </a:ln>
                  </pic:spPr>
                </pic:pic>
              </a:graphicData>
            </a:graphic>
          </wp:inline>
        </w:drawing>
      </w:r>
    </w:p>
    <w:p>
      <w:pPr>
        <w:ind w:firstLine="480"/>
        <w:rPr>
          <w:rFonts w:ascii="Calibri Light" w:hAnsi="Calibri Light" w:cs="Calibri Light"/>
        </w:rPr>
      </w:pPr>
      <w:r>
        <w:rPr>
          <w:rFonts w:hint="default" w:ascii="Calibri Light" w:hAnsi="Calibri Light" w:cs="Calibri Light"/>
        </w:rPr>
        <w:t>每个中标候选人公示都应当归属于某一个招标项目，每个招标项目可以包含多个标段，每个中标候选人公示可以选择若干个标段发布。</w:t>
      </w:r>
    </w:p>
    <w:p>
      <w:pPr>
        <w:rPr>
          <w:rFonts w:ascii="Calibri Light" w:hAnsi="Calibri Light" w:cs="Calibri Light"/>
        </w:rPr>
      </w:pPr>
      <w:r>
        <w:rPr>
          <w:rFonts w:hint="default" w:ascii="Calibri Light" w:hAnsi="Calibri Light" w:cs="Calibri Light"/>
        </w:rPr>
        <w:t>第三步：</w:t>
      </w:r>
      <w:r>
        <w:rPr>
          <w:rFonts w:ascii="Calibri Light" w:hAnsi="Calibri Light" w:cs="Calibri Light"/>
        </w:rPr>
        <w:t xml:space="preserve"> </w:t>
      </w:r>
      <w:r>
        <w:rPr>
          <w:rFonts w:hint="default" w:ascii="Calibri Light" w:hAnsi="Calibri Light" w:cs="Calibri Light"/>
        </w:rPr>
        <w:t>填写中标候选人公示信息</w:t>
      </w:r>
    </w:p>
    <w:p>
      <w:r>
        <w:drawing>
          <wp:inline distT="0" distB="0" distL="114300" distR="114300">
            <wp:extent cx="4862830" cy="3157220"/>
            <wp:effectExtent l="0" t="0" r="13970" b="12700"/>
            <wp:docPr id="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pic:cNvPicPr>
                      <a:picLocks noChangeAspect="1"/>
                    </pic:cNvPicPr>
                  </pic:nvPicPr>
                  <pic:blipFill>
                    <a:blip r:embed="rId46"/>
                    <a:stretch>
                      <a:fillRect/>
                    </a:stretch>
                  </pic:blipFill>
                  <pic:spPr>
                    <a:xfrm>
                      <a:off x="0" y="0"/>
                      <a:ext cx="4862830" cy="3157220"/>
                    </a:xfrm>
                    <a:prstGeom prst="rect">
                      <a:avLst/>
                    </a:prstGeom>
                    <a:noFill/>
                    <a:ln>
                      <a:noFill/>
                    </a:ln>
                  </pic:spPr>
                </pic:pic>
              </a:graphicData>
            </a:graphic>
          </wp:inline>
        </w:drawing>
      </w:r>
    </w:p>
    <w:p>
      <w:pPr>
        <w:ind w:firstLine="480" w:firstLineChars="200"/>
        <w:rPr>
          <w:rFonts w:ascii="Calibri Light" w:hAnsi="Calibri Light" w:cs="Calibri Light"/>
        </w:rPr>
      </w:pPr>
      <w:r>
        <w:rPr>
          <w:rFonts w:hint="default" w:ascii="Calibri Light" w:hAnsi="Calibri Light" w:cs="Calibri Light"/>
        </w:rPr>
        <w:t>在信息填写页面中，所有标注“*”号的项均为必填项，用户必须逐项填写，否则无法进行到“下一步”。</w:t>
      </w:r>
    </w:p>
    <w:p>
      <w:pPr>
        <w:ind w:firstLine="480" w:firstLineChars="200"/>
        <w:rPr>
          <w:rFonts w:ascii="Calibri Light" w:hAnsi="Calibri Light" w:cs="Calibri Light"/>
        </w:rPr>
      </w:pPr>
    </w:p>
    <w:p>
      <w:pPr>
        <w:jc w:val="left"/>
        <w:rPr>
          <w:rFonts w:ascii="Calibri Light" w:hAnsi="Calibri Light" w:cs="Calibri Light"/>
        </w:rPr>
      </w:pPr>
      <w:r>
        <w:rPr>
          <w:rFonts w:hint="default" w:ascii="Calibri Light" w:hAnsi="Calibri Light" w:cs="Calibri Light"/>
        </w:rPr>
        <w:t>第四步：页面信息生成PDF后，点击“另存为”，下载、打印、签字、盖章并以附件形式上传公告页面。</w:t>
      </w:r>
    </w:p>
    <w:p>
      <w:pPr>
        <w:numPr>
          <w:ilvl w:val="0"/>
          <w:numId w:val="6"/>
        </w:numPr>
        <w:jc w:val="left"/>
        <w:rPr>
          <w:rFonts w:ascii="Calibri Light" w:hAnsi="Calibri Light" w:cs="Calibri Light"/>
        </w:rPr>
      </w:pPr>
      <w:r>
        <w:rPr>
          <w:rFonts w:hint="default" w:ascii="Calibri Light" w:hAnsi="Calibri Light" w:cs="Calibri Light"/>
        </w:rPr>
        <w:t>生成PDF并另存后，可以下载、打印、签字、盖章</w:t>
      </w:r>
    </w:p>
    <w:p>
      <w:pPr>
        <w:jc w:val="left"/>
        <w:rPr>
          <w:rFonts w:ascii="Calibri Light" w:hAnsi="Calibri Light" w:cs="Calibri Light"/>
        </w:rPr>
      </w:pPr>
      <w:r>
        <w:drawing>
          <wp:inline distT="0" distB="0" distL="114300" distR="114300">
            <wp:extent cx="4846955" cy="3395345"/>
            <wp:effectExtent l="0" t="0" r="14605" b="3175"/>
            <wp:docPr id="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
                    <pic:cNvPicPr>
                      <a:picLocks noChangeAspect="1"/>
                    </pic:cNvPicPr>
                  </pic:nvPicPr>
                  <pic:blipFill>
                    <a:blip r:embed="rId47"/>
                    <a:stretch>
                      <a:fillRect/>
                    </a:stretch>
                  </pic:blipFill>
                  <pic:spPr>
                    <a:xfrm>
                      <a:off x="0" y="0"/>
                      <a:ext cx="4846955" cy="3395345"/>
                    </a:xfrm>
                    <a:prstGeom prst="rect">
                      <a:avLst/>
                    </a:prstGeom>
                    <a:noFill/>
                    <a:ln>
                      <a:noFill/>
                    </a:ln>
                  </pic:spPr>
                </pic:pic>
              </a:graphicData>
            </a:graphic>
          </wp:inline>
        </w:drawing>
      </w:r>
    </w:p>
    <w:p>
      <w:pPr>
        <w:numPr>
          <w:ilvl w:val="0"/>
          <w:numId w:val="7"/>
        </w:numPr>
        <w:jc w:val="left"/>
        <w:rPr>
          <w:rFonts w:hint="default" w:ascii="Calibri Light" w:hAnsi="Calibri Light" w:cs="Calibri Light"/>
          <w:lang w:val="en-US" w:eastAsia="zh-CN"/>
        </w:rPr>
      </w:pPr>
      <w:r>
        <w:rPr>
          <w:rFonts w:hint="eastAsia" w:ascii="Calibri Light" w:hAnsi="Calibri Light" w:cs="Calibri Light"/>
          <w:lang w:val="en-US" w:eastAsia="zh-CN"/>
        </w:rPr>
        <w:t xml:space="preserve"> </w:t>
      </w:r>
      <w:r>
        <w:rPr>
          <w:rFonts w:hint="default" w:ascii="Calibri Light" w:hAnsi="Calibri Light" w:cs="Calibri Light"/>
          <w:lang w:val="en-US" w:eastAsia="zh-CN"/>
        </w:rPr>
        <w:t>手工导出签章/扫码签章</w:t>
      </w:r>
    </w:p>
    <w:p>
      <w:pPr>
        <w:widowControl w:val="0"/>
        <w:numPr>
          <w:ilvl w:val="0"/>
          <w:numId w:val="0"/>
        </w:numPr>
        <w:spacing w:line="360" w:lineRule="auto"/>
        <w:ind w:firstLine="420" w:firstLineChars="0"/>
        <w:jc w:val="both"/>
        <w:rPr>
          <w:rFonts w:hint="default" w:ascii="Calibri Light" w:hAnsi="Calibri Light" w:cs="Calibri Light"/>
          <w:lang w:val="en-US" w:eastAsia="zh-CN"/>
        </w:rPr>
      </w:pPr>
      <w:r>
        <w:rPr>
          <w:rFonts w:hint="eastAsia" w:ascii="Calibri Light" w:hAnsi="Calibri Light" w:cs="Calibri Light"/>
          <w:lang w:val="en-US" w:eastAsia="zh-CN"/>
        </w:rPr>
        <w:t>用户可自主选择使用“手工导出签章”或“扫码签章”。“手工导出签章”不收取任何费用；用户若选择使用“扫码签章”，CA机构将按照其收费标准进行收费，本网站不收取任何费用。</w:t>
      </w:r>
    </w:p>
    <w:p>
      <w:pPr>
        <w:numPr>
          <w:ilvl w:val="0"/>
          <w:numId w:val="0"/>
        </w:numPr>
        <w:ind w:firstLine="420" w:firstLineChars="0"/>
        <w:jc w:val="left"/>
        <w:rPr>
          <w:rFonts w:hint="default" w:ascii="Calibri Light" w:hAnsi="Calibri Light" w:cs="Calibri Light"/>
          <w:lang w:val="en-US" w:eastAsia="zh-CN"/>
        </w:rPr>
      </w:pPr>
      <w:r>
        <w:drawing>
          <wp:inline distT="0" distB="0" distL="114300" distR="114300">
            <wp:extent cx="4850765" cy="3410585"/>
            <wp:effectExtent l="0" t="0" r="10795" b="3175"/>
            <wp:docPr id="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2"/>
                    <pic:cNvPicPr>
                      <a:picLocks noChangeAspect="1"/>
                    </pic:cNvPicPr>
                  </pic:nvPicPr>
                  <pic:blipFill>
                    <a:blip r:embed="rId48"/>
                    <a:stretch>
                      <a:fillRect/>
                    </a:stretch>
                  </pic:blipFill>
                  <pic:spPr>
                    <a:xfrm>
                      <a:off x="0" y="0"/>
                      <a:ext cx="4850765" cy="3410585"/>
                    </a:xfrm>
                    <a:prstGeom prst="rect">
                      <a:avLst/>
                    </a:prstGeom>
                    <a:noFill/>
                    <a:ln>
                      <a:noFill/>
                    </a:ln>
                  </pic:spPr>
                </pic:pic>
              </a:graphicData>
            </a:graphic>
          </wp:inline>
        </w:drawing>
      </w:r>
    </w:p>
    <w:p>
      <w:pPr>
        <w:numPr>
          <w:ilvl w:val="0"/>
          <w:numId w:val="7"/>
        </w:numPr>
        <w:ind w:left="0" w:leftChars="0" w:firstLine="480" w:firstLineChars="200"/>
        <w:rPr>
          <w:rFonts w:ascii="Calibri Light" w:hAnsi="Calibri Light" w:cs="Calibri Light"/>
        </w:rPr>
      </w:pPr>
      <w:r>
        <w:rPr>
          <w:rFonts w:hint="default" w:ascii="Calibri Light" w:hAnsi="Calibri Light" w:cs="Calibri Light"/>
        </w:rPr>
        <w:t>上传附件并提交</w:t>
      </w:r>
    </w:p>
    <w:p>
      <w:r>
        <w:drawing>
          <wp:inline distT="0" distB="0" distL="114300" distR="114300">
            <wp:extent cx="4870450" cy="3419475"/>
            <wp:effectExtent l="0" t="0" r="6350" b="9525"/>
            <wp:docPr id="6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3"/>
                    <pic:cNvPicPr>
                      <a:picLocks noChangeAspect="1"/>
                    </pic:cNvPicPr>
                  </pic:nvPicPr>
                  <pic:blipFill>
                    <a:blip r:embed="rId49"/>
                    <a:stretch>
                      <a:fillRect/>
                    </a:stretch>
                  </pic:blipFill>
                  <pic:spPr>
                    <a:xfrm>
                      <a:off x="0" y="0"/>
                      <a:ext cx="4870450" cy="3419475"/>
                    </a:xfrm>
                    <a:prstGeom prst="rect">
                      <a:avLst/>
                    </a:prstGeom>
                    <a:noFill/>
                    <a:ln>
                      <a:noFill/>
                    </a:ln>
                  </pic:spPr>
                </pic:pic>
              </a:graphicData>
            </a:graphic>
          </wp:inline>
        </w:drawing>
      </w:r>
    </w:p>
    <w:p/>
    <w:p>
      <w:pPr>
        <w:pStyle w:val="4"/>
        <w:bidi w:val="0"/>
        <w:rPr>
          <w:rFonts w:hint="default"/>
          <w:lang w:val="en-US" w:eastAsia="zh-CN"/>
        </w:rPr>
      </w:pPr>
      <w:bookmarkStart w:id="21" w:name="_Toc9950"/>
      <w:r>
        <w:rPr>
          <w:rFonts w:hint="default"/>
          <w:lang w:val="en-US" w:eastAsia="zh-CN"/>
        </w:rPr>
        <w:t>发布中标结果公示</w:t>
      </w:r>
      <w:bookmarkEnd w:id="21"/>
    </w:p>
    <w:p>
      <w:pPr>
        <w:rPr>
          <w:rFonts w:ascii="Calibri Light" w:hAnsi="Calibri Light" w:cs="Calibri Light"/>
        </w:rPr>
      </w:pPr>
      <w:r>
        <w:rPr>
          <w:rFonts w:hint="default" w:ascii="Calibri Light" w:hAnsi="Calibri Light" w:cs="Calibri Light"/>
        </w:rPr>
        <w:t>第一步：点击“发布中标结果公示”</w:t>
      </w:r>
    </w:p>
    <w:p>
      <w:pPr>
        <w:rPr>
          <w:rFonts w:hint="default" w:ascii="Calibri Light" w:hAnsi="Calibri Light" w:cs="Calibri Light"/>
        </w:rPr>
      </w:pPr>
      <w:r>
        <w:drawing>
          <wp:inline distT="0" distB="0" distL="114300" distR="114300">
            <wp:extent cx="4699635" cy="3300095"/>
            <wp:effectExtent l="0" t="0" r="5715" b="14605"/>
            <wp:docPr id="6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4"/>
                    <pic:cNvPicPr>
                      <a:picLocks noChangeAspect="1"/>
                    </pic:cNvPicPr>
                  </pic:nvPicPr>
                  <pic:blipFill>
                    <a:blip r:embed="rId50"/>
                    <a:stretch>
                      <a:fillRect/>
                    </a:stretch>
                  </pic:blipFill>
                  <pic:spPr>
                    <a:xfrm>
                      <a:off x="0" y="0"/>
                      <a:ext cx="4699635" cy="3300095"/>
                    </a:xfrm>
                    <a:prstGeom prst="rect">
                      <a:avLst/>
                    </a:prstGeom>
                    <a:noFill/>
                    <a:ln>
                      <a:noFill/>
                    </a:ln>
                  </pic:spPr>
                </pic:pic>
              </a:graphicData>
            </a:graphic>
          </wp:inline>
        </w:drawing>
      </w:r>
    </w:p>
    <w:p>
      <w:pPr>
        <w:rPr>
          <w:rFonts w:ascii="Calibri Light" w:hAnsi="Calibri Light" w:cs="Calibri Light"/>
        </w:rPr>
      </w:pPr>
      <w:r>
        <w:rPr>
          <w:rFonts w:ascii="Calibri Light" w:hAnsi="Calibri Light" w:cs="Calibri Light"/>
        </w:rPr>
        <w:t>第二步</w:t>
      </w:r>
      <w:r>
        <w:rPr>
          <w:rFonts w:hint="default" w:ascii="Calibri Light" w:hAnsi="Calibri Light" w:cs="Calibri Light"/>
        </w:rPr>
        <w:t>：选择“招标项目”和“标段”</w:t>
      </w:r>
    </w:p>
    <w:p>
      <w:pPr>
        <w:rPr>
          <w:rFonts w:ascii="Calibri Light" w:hAnsi="Calibri Light" w:cs="Calibri Light"/>
        </w:rPr>
      </w:pPr>
      <w:r>
        <w:rPr>
          <w:rFonts w:ascii="Calibri Light" w:hAnsi="Calibri Light" w:cs="Calibri Light"/>
        </w:rPr>
        <w:drawing>
          <wp:inline distT="0" distB="0" distL="114300" distR="114300">
            <wp:extent cx="4666615" cy="3277235"/>
            <wp:effectExtent l="0" t="0" r="635" b="18415"/>
            <wp:docPr id="4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6"/>
                    <pic:cNvPicPr>
                      <a:picLocks noChangeAspect="1"/>
                    </pic:cNvPicPr>
                  </pic:nvPicPr>
                  <pic:blipFill>
                    <a:blip r:embed="rId51"/>
                    <a:stretch>
                      <a:fillRect/>
                    </a:stretch>
                  </pic:blipFill>
                  <pic:spPr>
                    <a:xfrm>
                      <a:off x="0" y="0"/>
                      <a:ext cx="4666615" cy="3277235"/>
                    </a:xfrm>
                    <a:prstGeom prst="rect">
                      <a:avLst/>
                    </a:prstGeom>
                    <a:noFill/>
                    <a:ln>
                      <a:noFill/>
                    </a:ln>
                  </pic:spPr>
                </pic:pic>
              </a:graphicData>
            </a:graphic>
          </wp:inline>
        </w:drawing>
      </w:r>
    </w:p>
    <w:p>
      <w:pPr>
        <w:rPr>
          <w:rFonts w:hint="default" w:ascii="Calibri Light" w:hAnsi="Calibri Light" w:cs="Calibri Light"/>
        </w:rPr>
      </w:pPr>
    </w:p>
    <w:p>
      <w:pPr>
        <w:rPr>
          <w:rFonts w:hint="default" w:ascii="Calibri Light" w:hAnsi="Calibri Light" w:cs="Calibri Light"/>
        </w:rPr>
      </w:pPr>
      <w:r>
        <w:rPr>
          <w:rFonts w:hint="default" w:ascii="Calibri Light" w:hAnsi="Calibri Light" w:cs="Calibri Light"/>
        </w:rPr>
        <w:t>第三步：填写“中标结果公示”</w:t>
      </w:r>
      <w:r>
        <w:rPr>
          <w:rFonts w:hint="default" w:ascii="Calibri Light" w:hAnsi="Calibri Light" w:cs="Calibri Light"/>
          <w:lang w:val="en-US" w:eastAsia="zh-CN"/>
        </w:rPr>
        <w:t>基本</w:t>
      </w:r>
      <w:r>
        <w:rPr>
          <w:rFonts w:hint="default" w:ascii="Calibri Light" w:hAnsi="Calibri Light" w:cs="Calibri Light"/>
        </w:rPr>
        <w:t>信息</w:t>
      </w:r>
    </w:p>
    <w:p>
      <w:pPr>
        <w:rPr>
          <w:rFonts w:hint="default" w:ascii="Calibri Light" w:hAnsi="Calibri Light" w:cs="Calibri Light"/>
        </w:rPr>
      </w:pPr>
      <w:r>
        <w:drawing>
          <wp:inline distT="0" distB="0" distL="114300" distR="114300">
            <wp:extent cx="4887595" cy="3432175"/>
            <wp:effectExtent l="0" t="0" r="4445" b="12065"/>
            <wp:docPr id="7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5"/>
                    <pic:cNvPicPr>
                      <a:picLocks noChangeAspect="1"/>
                    </pic:cNvPicPr>
                  </pic:nvPicPr>
                  <pic:blipFill>
                    <a:blip r:embed="rId52"/>
                    <a:stretch>
                      <a:fillRect/>
                    </a:stretch>
                  </pic:blipFill>
                  <pic:spPr>
                    <a:xfrm>
                      <a:off x="0" y="0"/>
                      <a:ext cx="4887595" cy="3432175"/>
                    </a:xfrm>
                    <a:prstGeom prst="rect">
                      <a:avLst/>
                    </a:prstGeom>
                    <a:noFill/>
                    <a:ln>
                      <a:noFill/>
                    </a:ln>
                  </pic:spPr>
                </pic:pic>
              </a:graphicData>
            </a:graphic>
          </wp:inline>
        </w:drawing>
      </w:r>
    </w:p>
    <w:p>
      <w:pPr>
        <w:ind w:firstLine="480" w:firstLineChars="200"/>
        <w:rPr>
          <w:rFonts w:hint="default" w:ascii="Calibri Light" w:hAnsi="Calibri Light" w:cs="Calibri Light"/>
        </w:rPr>
      </w:pPr>
      <w:r>
        <w:rPr>
          <w:rFonts w:ascii="Calibri Light" w:hAnsi="Calibri Light" w:cs="Calibri Light"/>
        </w:rPr>
        <w:drawing>
          <wp:inline distT="0" distB="0" distL="114300" distR="114300">
            <wp:extent cx="4880610" cy="3427730"/>
            <wp:effectExtent l="0" t="0" r="11430" b="1270"/>
            <wp:docPr id="4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8"/>
                    <pic:cNvPicPr>
                      <a:picLocks noChangeAspect="1"/>
                    </pic:cNvPicPr>
                  </pic:nvPicPr>
                  <pic:blipFill>
                    <a:blip r:embed="rId53"/>
                    <a:stretch>
                      <a:fillRect/>
                    </a:stretch>
                  </pic:blipFill>
                  <pic:spPr>
                    <a:xfrm>
                      <a:off x="0" y="0"/>
                      <a:ext cx="4880610" cy="3427730"/>
                    </a:xfrm>
                    <a:prstGeom prst="rect">
                      <a:avLst/>
                    </a:prstGeom>
                    <a:noFill/>
                    <a:ln>
                      <a:noFill/>
                    </a:ln>
                  </pic:spPr>
                </pic:pic>
              </a:graphicData>
            </a:graphic>
          </wp:inline>
        </w:drawing>
      </w:r>
    </w:p>
    <w:p>
      <w:pPr>
        <w:ind w:firstLine="480" w:firstLineChars="200"/>
        <w:rPr>
          <w:rFonts w:ascii="Calibri Light" w:hAnsi="Calibri Light" w:cs="Calibri Light"/>
        </w:rPr>
      </w:pPr>
      <w:r>
        <w:rPr>
          <w:rFonts w:hint="default" w:ascii="Calibri Light" w:hAnsi="Calibri Light" w:cs="Calibri Light"/>
        </w:rPr>
        <w:t>注意：在信息填写页面中，所有标注“*”号的项均为必填项，用户必须逐项填写，否则无法进行到“下一步”。</w:t>
      </w:r>
    </w:p>
    <w:p>
      <w:pPr>
        <w:jc w:val="left"/>
        <w:rPr>
          <w:rFonts w:ascii="Calibri Light" w:hAnsi="Calibri Light" w:cs="Calibri Light"/>
        </w:rPr>
      </w:pPr>
      <w:r>
        <w:rPr>
          <w:rFonts w:hint="default" w:ascii="Calibri Light" w:hAnsi="Calibri Light" w:cs="Calibri Light"/>
        </w:rPr>
        <w:t>第四步：页面信息生成PDF后，点击“另存为”，下载、打印、签字、盖章并以附件形式上传公告页面。</w:t>
      </w:r>
    </w:p>
    <w:p>
      <w:pPr>
        <w:rPr>
          <w:rFonts w:hint="default" w:ascii="Calibri Light" w:hAnsi="Calibri Light" w:cs="Calibri Light"/>
        </w:rPr>
      </w:pPr>
      <w:r>
        <w:rPr>
          <w:rFonts w:hint="default" w:ascii="Calibri Light" w:hAnsi="Calibri Light" w:cs="Calibri Light"/>
        </w:rPr>
        <w:t>（1）生成PDF并另存后，可以下载、打印、签字、盖章</w:t>
      </w:r>
    </w:p>
    <w:p>
      <w:r>
        <w:drawing>
          <wp:inline distT="0" distB="0" distL="114300" distR="114300">
            <wp:extent cx="4848225" cy="3272155"/>
            <wp:effectExtent l="0" t="0" r="13335" b="4445"/>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pic:cNvPicPr>
                      <a:picLocks noChangeAspect="1"/>
                    </pic:cNvPicPr>
                  </pic:nvPicPr>
                  <pic:blipFill>
                    <a:blip r:embed="rId54"/>
                    <a:stretch>
                      <a:fillRect/>
                    </a:stretch>
                  </pic:blipFill>
                  <pic:spPr>
                    <a:xfrm>
                      <a:off x="0" y="0"/>
                      <a:ext cx="4848225" cy="3272155"/>
                    </a:xfrm>
                    <a:prstGeom prst="rect">
                      <a:avLst/>
                    </a:prstGeom>
                    <a:noFill/>
                    <a:ln>
                      <a:noFill/>
                    </a:ln>
                  </pic:spPr>
                </pic:pic>
              </a:graphicData>
            </a:graphic>
          </wp:inline>
        </w:drawing>
      </w:r>
    </w:p>
    <w:p>
      <w:pPr>
        <w:numPr>
          <w:ilvl w:val="0"/>
          <w:numId w:val="6"/>
        </w:numPr>
        <w:ind w:left="0" w:leftChars="0" w:firstLine="480" w:firstLineChars="200"/>
        <w:rPr>
          <w:rFonts w:hint="default" w:ascii="Calibri Light" w:hAnsi="Calibri Light" w:cs="Calibri Light"/>
          <w:lang w:val="en-US" w:eastAsia="zh-CN"/>
        </w:rPr>
      </w:pPr>
      <w:r>
        <w:rPr>
          <w:rFonts w:hint="eastAsia" w:ascii="Calibri Light" w:hAnsi="Calibri Light" w:cs="Calibri Light"/>
          <w:lang w:val="en-US" w:eastAsia="zh-CN"/>
        </w:rPr>
        <w:t xml:space="preserve"> </w:t>
      </w:r>
      <w:r>
        <w:rPr>
          <w:rFonts w:hint="default" w:ascii="Calibri Light" w:hAnsi="Calibri Light" w:cs="Calibri Light"/>
          <w:lang w:val="en-US" w:eastAsia="zh-CN"/>
        </w:rPr>
        <w:t>手工导出签章/扫码签章</w:t>
      </w:r>
    </w:p>
    <w:p>
      <w:pPr>
        <w:widowControl w:val="0"/>
        <w:numPr>
          <w:ilvl w:val="0"/>
          <w:numId w:val="0"/>
        </w:numPr>
        <w:spacing w:line="360" w:lineRule="auto"/>
        <w:ind w:firstLine="420" w:firstLineChars="0"/>
        <w:jc w:val="both"/>
        <w:rPr>
          <w:rFonts w:hint="default" w:ascii="Calibri Light" w:hAnsi="Calibri Light" w:cs="Calibri Light"/>
          <w:lang w:val="en-US" w:eastAsia="zh-CN"/>
        </w:rPr>
      </w:pPr>
      <w:r>
        <w:rPr>
          <w:rFonts w:hint="eastAsia" w:ascii="Calibri Light" w:hAnsi="Calibri Light" w:cs="Calibri Light"/>
          <w:lang w:val="en-US" w:eastAsia="zh-CN"/>
        </w:rPr>
        <w:t>用户可自主选择使用“手工导出签章”或“扫码签章”。“手工导出签章”不收取任何费用；用户若选择使用“扫码签章”，CA机构将按照其收费标准进行收费，本网站不收取任何费用。</w:t>
      </w:r>
    </w:p>
    <w:p>
      <w:pPr>
        <w:bidi w:val="0"/>
        <w:rPr>
          <w:rFonts w:hint="default"/>
          <w:lang w:val="en-US" w:eastAsia="zh-CN"/>
        </w:rPr>
      </w:pPr>
      <w:r>
        <w:drawing>
          <wp:inline distT="0" distB="0" distL="114300" distR="114300">
            <wp:extent cx="4860290" cy="3401060"/>
            <wp:effectExtent l="0" t="0" r="1270" b="12700"/>
            <wp:docPr id="7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
                    <pic:cNvPicPr>
                      <a:picLocks noChangeAspect="1"/>
                    </pic:cNvPicPr>
                  </pic:nvPicPr>
                  <pic:blipFill>
                    <a:blip r:embed="rId55"/>
                    <a:stretch>
                      <a:fillRect/>
                    </a:stretch>
                  </pic:blipFill>
                  <pic:spPr>
                    <a:xfrm>
                      <a:off x="0" y="0"/>
                      <a:ext cx="4860290" cy="3401060"/>
                    </a:xfrm>
                    <a:prstGeom prst="rect">
                      <a:avLst/>
                    </a:prstGeom>
                    <a:noFill/>
                    <a:ln>
                      <a:noFill/>
                    </a:ln>
                  </pic:spPr>
                </pic:pic>
              </a:graphicData>
            </a:graphic>
          </wp:inline>
        </w:drawing>
      </w:r>
    </w:p>
    <w:p>
      <w:pPr>
        <w:numPr>
          <w:ilvl w:val="0"/>
          <w:numId w:val="6"/>
        </w:numPr>
        <w:ind w:left="0" w:leftChars="0" w:firstLine="480" w:firstLineChars="200"/>
        <w:jc w:val="left"/>
        <w:rPr>
          <w:rFonts w:hint="default" w:ascii="Calibri Light" w:hAnsi="Calibri Light" w:cs="Calibri Light"/>
          <w:lang w:val="en-US" w:eastAsia="zh-CN"/>
        </w:rPr>
      </w:pPr>
      <w:r>
        <w:rPr>
          <w:rFonts w:hint="default" w:ascii="Calibri Light" w:hAnsi="Calibri Light" w:cs="Calibri Light"/>
        </w:rPr>
        <w:t>上传附件并提交</w:t>
      </w:r>
    </w:p>
    <w:p>
      <w:pPr>
        <w:rPr>
          <w:rFonts w:hint="default" w:ascii="Calibri Light" w:hAnsi="Calibri Light" w:cs="Calibri Light"/>
        </w:rPr>
      </w:pPr>
      <w:r>
        <w:drawing>
          <wp:inline distT="0" distB="0" distL="114300" distR="114300">
            <wp:extent cx="4750435" cy="3327400"/>
            <wp:effectExtent l="0" t="0" r="12065" b="6350"/>
            <wp:docPr id="7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
                    <pic:cNvPicPr>
                      <a:picLocks noChangeAspect="1"/>
                    </pic:cNvPicPr>
                  </pic:nvPicPr>
                  <pic:blipFill>
                    <a:blip r:embed="rId56"/>
                    <a:stretch>
                      <a:fillRect/>
                    </a:stretch>
                  </pic:blipFill>
                  <pic:spPr>
                    <a:xfrm>
                      <a:off x="0" y="0"/>
                      <a:ext cx="4750435" cy="3327400"/>
                    </a:xfrm>
                    <a:prstGeom prst="rect">
                      <a:avLst/>
                    </a:prstGeom>
                    <a:noFill/>
                    <a:ln>
                      <a:noFill/>
                    </a:ln>
                  </pic:spPr>
                </pic:pic>
              </a:graphicData>
            </a:graphic>
          </wp:inline>
        </w:drawing>
      </w:r>
    </w:p>
    <w:p>
      <w:pPr>
        <w:pStyle w:val="4"/>
        <w:bidi w:val="0"/>
        <w:rPr>
          <w:rFonts w:hint="default"/>
          <w:lang w:val="en-US" w:eastAsia="zh-CN"/>
        </w:rPr>
      </w:pPr>
      <w:bookmarkStart w:id="22" w:name="_Toc8751"/>
      <w:r>
        <w:rPr>
          <w:rFonts w:hint="default"/>
          <w:lang w:val="en-US" w:eastAsia="zh-CN"/>
        </w:rPr>
        <w:t>发布变更公告（公示）</w:t>
      </w:r>
      <w:bookmarkEnd w:id="22"/>
    </w:p>
    <w:p>
      <w:pPr>
        <w:rPr>
          <w:rFonts w:ascii="Calibri Light" w:hAnsi="Calibri Light" w:cs="Calibri Light"/>
        </w:rPr>
      </w:pPr>
      <w:r>
        <w:rPr>
          <w:rFonts w:hint="default" w:ascii="Calibri Light" w:hAnsi="Calibri Light" w:cs="Calibri Light"/>
        </w:rPr>
        <w:t>第一步：点击“发布更正公告公示”</w:t>
      </w:r>
    </w:p>
    <w:p>
      <w:pPr>
        <w:rPr>
          <w:rFonts w:ascii="Calibri Light" w:hAnsi="Calibri Light" w:cs="Calibri Light"/>
        </w:rPr>
      </w:pPr>
      <w:r>
        <w:drawing>
          <wp:inline distT="0" distB="0" distL="114300" distR="114300">
            <wp:extent cx="4906645" cy="3457575"/>
            <wp:effectExtent l="0" t="0" r="635" b="1905"/>
            <wp:docPr id="7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9"/>
                    <pic:cNvPicPr>
                      <a:picLocks noChangeAspect="1"/>
                    </pic:cNvPicPr>
                  </pic:nvPicPr>
                  <pic:blipFill>
                    <a:blip r:embed="rId57"/>
                    <a:stretch>
                      <a:fillRect/>
                    </a:stretch>
                  </pic:blipFill>
                  <pic:spPr>
                    <a:xfrm>
                      <a:off x="0" y="0"/>
                      <a:ext cx="4906645" cy="3457575"/>
                    </a:xfrm>
                    <a:prstGeom prst="rect">
                      <a:avLst/>
                    </a:prstGeom>
                    <a:noFill/>
                    <a:ln>
                      <a:noFill/>
                    </a:ln>
                  </pic:spPr>
                </pic:pic>
              </a:graphicData>
            </a:graphic>
          </wp:inline>
        </w:drawing>
      </w:r>
    </w:p>
    <w:p>
      <w:pPr>
        <w:rPr>
          <w:rFonts w:hint="default" w:ascii="Calibri Light" w:hAnsi="Calibri Light" w:cs="Calibri Light"/>
        </w:rPr>
      </w:pPr>
    </w:p>
    <w:p>
      <w:pPr>
        <w:rPr>
          <w:rFonts w:ascii="Calibri Light" w:hAnsi="Calibri Light" w:cs="Calibri Light"/>
        </w:rPr>
      </w:pPr>
      <w:r>
        <w:rPr>
          <w:rFonts w:hint="default" w:ascii="Calibri Light" w:hAnsi="Calibri Light" w:cs="Calibri Light"/>
        </w:rPr>
        <w:t>第二步：选择需要更正的公告，点击“更正”</w:t>
      </w:r>
    </w:p>
    <w:p>
      <w:pPr>
        <w:rPr>
          <w:rFonts w:ascii="Calibri Light" w:hAnsi="Calibri Light" w:cs="Calibri Light"/>
        </w:rPr>
      </w:pPr>
      <w:r>
        <w:drawing>
          <wp:inline distT="0" distB="0" distL="114300" distR="114300">
            <wp:extent cx="4942205" cy="3470910"/>
            <wp:effectExtent l="0" t="0" r="10795" b="3810"/>
            <wp:docPr id="7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0"/>
                    <pic:cNvPicPr>
                      <a:picLocks noChangeAspect="1"/>
                    </pic:cNvPicPr>
                  </pic:nvPicPr>
                  <pic:blipFill>
                    <a:blip r:embed="rId58"/>
                    <a:stretch>
                      <a:fillRect/>
                    </a:stretch>
                  </pic:blipFill>
                  <pic:spPr>
                    <a:xfrm>
                      <a:off x="0" y="0"/>
                      <a:ext cx="4942205" cy="3470910"/>
                    </a:xfrm>
                    <a:prstGeom prst="rect">
                      <a:avLst/>
                    </a:prstGeom>
                    <a:noFill/>
                    <a:ln>
                      <a:noFill/>
                    </a:ln>
                  </pic:spPr>
                </pic:pic>
              </a:graphicData>
            </a:graphic>
          </wp:inline>
        </w:drawing>
      </w:r>
    </w:p>
    <w:p>
      <w:pPr>
        <w:rPr>
          <w:rFonts w:ascii="Calibri Light" w:hAnsi="Calibri Light" w:cs="Calibri Light"/>
        </w:rPr>
      </w:pPr>
      <w:r>
        <w:rPr>
          <w:rFonts w:hint="default" w:ascii="Calibri Light" w:hAnsi="Calibri Light" w:cs="Calibri Light"/>
        </w:rPr>
        <w:t xml:space="preserve">第三步：填写更正公告公示信息 </w:t>
      </w:r>
    </w:p>
    <w:p>
      <w:pPr>
        <w:rPr>
          <w:rFonts w:ascii="Calibri Light" w:hAnsi="Calibri Light" w:cs="Calibri Light"/>
        </w:rPr>
      </w:pPr>
      <w:r>
        <w:drawing>
          <wp:inline distT="0" distB="0" distL="114300" distR="114300">
            <wp:extent cx="4503420" cy="3177540"/>
            <wp:effectExtent l="0" t="0" r="11430" b="3810"/>
            <wp:docPr id="7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1"/>
                    <pic:cNvPicPr>
                      <a:picLocks noChangeAspect="1"/>
                    </pic:cNvPicPr>
                  </pic:nvPicPr>
                  <pic:blipFill>
                    <a:blip r:embed="rId59"/>
                    <a:stretch>
                      <a:fillRect/>
                    </a:stretch>
                  </pic:blipFill>
                  <pic:spPr>
                    <a:xfrm>
                      <a:off x="0" y="0"/>
                      <a:ext cx="4503420" cy="3177540"/>
                    </a:xfrm>
                    <a:prstGeom prst="rect">
                      <a:avLst/>
                    </a:prstGeom>
                    <a:noFill/>
                    <a:ln>
                      <a:noFill/>
                    </a:ln>
                  </pic:spPr>
                </pic:pic>
              </a:graphicData>
            </a:graphic>
          </wp:inline>
        </w:drawing>
      </w:r>
    </w:p>
    <w:p>
      <w:pPr>
        <w:ind w:firstLine="480" w:firstLineChars="200"/>
        <w:rPr>
          <w:rFonts w:ascii="Calibri Light" w:hAnsi="Calibri Light" w:cs="Calibri Light"/>
        </w:rPr>
      </w:pPr>
      <w:r>
        <w:rPr>
          <w:rFonts w:hint="default" w:ascii="Calibri Light" w:hAnsi="Calibri Light" w:cs="Calibri Light"/>
        </w:rPr>
        <w:t>注意：在信息填写页面中，所有标注“*”号的项均为必填项，用户必须逐项填写，否则无法进行到“下一步”。</w:t>
      </w:r>
    </w:p>
    <w:p>
      <w:pPr>
        <w:jc w:val="left"/>
        <w:rPr>
          <w:rFonts w:ascii="Calibri Light" w:hAnsi="Calibri Light" w:cs="Calibri Light"/>
        </w:rPr>
      </w:pPr>
      <w:r>
        <w:rPr>
          <w:rFonts w:hint="default" w:ascii="Calibri Light" w:hAnsi="Calibri Light" w:cs="Calibri Light"/>
        </w:rPr>
        <w:t>第四步：页面信息生成PDF后，点击“另存为”，下载、打印、签字、盖章并以附件形式上传公告页面。</w:t>
      </w:r>
    </w:p>
    <w:p>
      <w:pPr>
        <w:rPr>
          <w:rFonts w:ascii="Calibri Light" w:hAnsi="Calibri Light" w:cs="Calibri Light"/>
        </w:rPr>
      </w:pPr>
      <w:r>
        <w:rPr>
          <w:rFonts w:hint="default" w:ascii="Calibri Light" w:hAnsi="Calibri Light" w:cs="Calibri Light"/>
        </w:rPr>
        <w:t>（1）生成PDF并另存后，可以下载、打印、签字、盖章</w:t>
      </w:r>
    </w:p>
    <w:p>
      <w:pPr>
        <w:rPr>
          <w:rFonts w:ascii="Calibri Light" w:hAnsi="Calibri Light" w:cs="Calibri Light"/>
        </w:rPr>
      </w:pPr>
      <w:r>
        <w:drawing>
          <wp:inline distT="0" distB="0" distL="114300" distR="114300">
            <wp:extent cx="4525010" cy="3022600"/>
            <wp:effectExtent l="0" t="0" r="8890" b="6350"/>
            <wp:docPr id="7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2"/>
                    <pic:cNvPicPr>
                      <a:picLocks noChangeAspect="1"/>
                    </pic:cNvPicPr>
                  </pic:nvPicPr>
                  <pic:blipFill>
                    <a:blip r:embed="rId60"/>
                    <a:stretch>
                      <a:fillRect/>
                    </a:stretch>
                  </pic:blipFill>
                  <pic:spPr>
                    <a:xfrm>
                      <a:off x="0" y="0"/>
                      <a:ext cx="4525010" cy="3022600"/>
                    </a:xfrm>
                    <a:prstGeom prst="rect">
                      <a:avLst/>
                    </a:prstGeom>
                    <a:noFill/>
                    <a:ln>
                      <a:noFill/>
                    </a:ln>
                  </pic:spPr>
                </pic:pic>
              </a:graphicData>
            </a:graphic>
          </wp:inline>
        </w:drawing>
      </w:r>
    </w:p>
    <w:p>
      <w:pPr>
        <w:numPr>
          <w:ilvl w:val="0"/>
          <w:numId w:val="8"/>
        </w:numPr>
        <w:rPr>
          <w:rFonts w:hint="default" w:ascii="Calibri Light" w:hAnsi="Calibri Light" w:cs="Calibri Light"/>
          <w:lang w:val="en-US" w:eastAsia="zh-CN"/>
        </w:rPr>
      </w:pPr>
      <w:r>
        <w:rPr>
          <w:rFonts w:hint="default" w:ascii="Calibri Light" w:hAnsi="Calibri Light" w:cs="Calibri Light"/>
          <w:lang w:val="en-US" w:eastAsia="zh-CN"/>
        </w:rPr>
        <w:t>手工导出签章/扫码签章</w:t>
      </w:r>
    </w:p>
    <w:p>
      <w:pPr>
        <w:widowControl w:val="0"/>
        <w:numPr>
          <w:ilvl w:val="0"/>
          <w:numId w:val="0"/>
        </w:numPr>
        <w:spacing w:line="360" w:lineRule="auto"/>
        <w:ind w:firstLine="420" w:firstLineChars="0"/>
        <w:jc w:val="both"/>
        <w:rPr>
          <w:rFonts w:hint="default" w:ascii="Calibri Light" w:hAnsi="Calibri Light" w:cs="Calibri Light"/>
          <w:lang w:val="en-US" w:eastAsia="zh-CN"/>
        </w:rPr>
      </w:pPr>
      <w:r>
        <w:rPr>
          <w:rFonts w:hint="eastAsia" w:ascii="Calibri Light" w:hAnsi="Calibri Light" w:cs="Calibri Light"/>
          <w:lang w:val="en-US" w:eastAsia="zh-CN"/>
        </w:rPr>
        <w:t>用户可自主选择使用“手工导出签章”或“扫码签章”。“手工导出签章”不收取任何费用；用户若选择使用“扫码签章”，CA机构将按照其收费标准进行收费，本网站不收取任何费用。</w:t>
      </w:r>
    </w:p>
    <w:p>
      <w:pPr>
        <w:bidi w:val="0"/>
        <w:rPr>
          <w:rFonts w:hint="default" w:asciiTheme="minorAscii" w:hAnsiTheme="minorAscii" w:cstheme="minorBidi"/>
          <w:lang w:val="en-US" w:eastAsia="zh-CN"/>
        </w:rPr>
      </w:pPr>
      <w:r>
        <w:drawing>
          <wp:inline distT="0" distB="0" distL="114300" distR="114300">
            <wp:extent cx="4682490" cy="3047365"/>
            <wp:effectExtent l="0" t="0" r="11430" b="635"/>
            <wp:docPr id="7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3"/>
                    <pic:cNvPicPr>
                      <a:picLocks noChangeAspect="1"/>
                    </pic:cNvPicPr>
                  </pic:nvPicPr>
                  <pic:blipFill>
                    <a:blip r:embed="rId61"/>
                    <a:stretch>
                      <a:fillRect/>
                    </a:stretch>
                  </pic:blipFill>
                  <pic:spPr>
                    <a:xfrm>
                      <a:off x="0" y="0"/>
                      <a:ext cx="4682490" cy="3047365"/>
                    </a:xfrm>
                    <a:prstGeom prst="rect">
                      <a:avLst/>
                    </a:prstGeom>
                    <a:noFill/>
                    <a:ln>
                      <a:noFill/>
                    </a:ln>
                  </pic:spPr>
                </pic:pic>
              </a:graphicData>
            </a:graphic>
          </wp:inline>
        </w:drawing>
      </w:r>
    </w:p>
    <w:p>
      <w:pPr>
        <w:numPr>
          <w:ilvl w:val="0"/>
          <w:numId w:val="8"/>
        </w:numPr>
        <w:ind w:left="0" w:leftChars="0" w:firstLine="480" w:firstLineChars="200"/>
        <w:rPr>
          <w:rFonts w:ascii="Calibri Light" w:hAnsi="Calibri Light" w:cs="Calibri Light"/>
        </w:rPr>
      </w:pPr>
      <w:r>
        <w:rPr>
          <w:rFonts w:hint="default" w:ascii="Calibri Light" w:hAnsi="Calibri Light" w:cs="Calibri Light"/>
        </w:rPr>
        <w:t>上传附件并提交</w:t>
      </w:r>
    </w:p>
    <w:p>
      <w:r>
        <w:drawing>
          <wp:inline distT="0" distB="0" distL="114300" distR="114300">
            <wp:extent cx="4945380" cy="3488055"/>
            <wp:effectExtent l="0" t="0" r="7620" b="1905"/>
            <wp:docPr id="7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4"/>
                    <pic:cNvPicPr>
                      <a:picLocks noChangeAspect="1"/>
                    </pic:cNvPicPr>
                  </pic:nvPicPr>
                  <pic:blipFill>
                    <a:blip r:embed="rId62"/>
                    <a:stretch>
                      <a:fillRect/>
                    </a:stretch>
                  </pic:blipFill>
                  <pic:spPr>
                    <a:xfrm>
                      <a:off x="0" y="0"/>
                      <a:ext cx="4945380" cy="3488055"/>
                    </a:xfrm>
                    <a:prstGeom prst="rect">
                      <a:avLst/>
                    </a:prstGeom>
                    <a:noFill/>
                    <a:ln>
                      <a:noFill/>
                    </a:ln>
                  </pic:spPr>
                </pic:pic>
              </a:graphicData>
            </a:graphic>
          </wp:inline>
        </w:drawing>
      </w:r>
    </w:p>
    <w:p/>
    <w:p>
      <w:pPr>
        <w:pStyle w:val="2"/>
        <w:rPr>
          <w:color w:val="auto"/>
        </w:rPr>
      </w:pPr>
      <w:r>
        <w:rPr>
          <w:color w:val="auto"/>
        </w:rPr>
        <w:t>备案文件</w:t>
      </w:r>
    </w:p>
    <w:p>
      <w:pPr>
        <w:pStyle w:val="3"/>
        <w:rPr>
          <w:color w:val="auto"/>
        </w:rPr>
      </w:pPr>
      <w:r>
        <w:rPr>
          <w:color w:val="auto"/>
        </w:rPr>
        <w:t>备案文件提交</w:t>
      </w:r>
    </w:p>
    <w:p>
      <w:pPr>
        <w:rPr>
          <w:rFonts w:hint="eastAsia"/>
          <w:color w:val="auto"/>
          <w:lang w:val="en-US" w:eastAsia="zh-CN"/>
        </w:rPr>
      </w:pPr>
      <w:r>
        <w:rPr>
          <w:rFonts w:hint="eastAsia"/>
          <w:color w:val="auto"/>
          <w:lang w:val="en-US" w:eastAsia="zh-CN"/>
        </w:rPr>
        <w:t>备案文件提交权限为谁提交的公告公示，谁提交备案文件。</w:t>
      </w:r>
    </w:p>
    <w:p>
      <w:pPr>
        <w:rPr>
          <w:rFonts w:hint="default" w:eastAsia="宋体"/>
          <w:lang w:val="en-US" w:eastAsia="zh-CN"/>
        </w:rPr>
      </w:pPr>
      <w:r>
        <w:rPr>
          <w:rFonts w:hint="eastAsia"/>
          <w:color w:val="auto"/>
          <w:lang w:val="en-US" w:eastAsia="zh-CN"/>
        </w:rPr>
        <w:t>请使用发布公告公示的账号登录：</w:t>
      </w:r>
      <w:r>
        <w:rPr>
          <w:rFonts w:hint="eastAsia"/>
          <w:color w:val="auto"/>
          <w:lang w:val="en-US" w:eastAsia="zh-CN"/>
        </w:rPr>
        <w:fldChar w:fldCharType="begin"/>
      </w:r>
      <w:r>
        <w:rPr>
          <w:rFonts w:hint="eastAsia"/>
          <w:color w:val="auto"/>
          <w:lang w:val="en-US" w:eastAsia="zh-CN"/>
        </w:rPr>
        <w:instrText xml:space="preserve"> HYPERLINK "http://218.76.24.90/service" </w:instrText>
      </w:r>
      <w:r>
        <w:rPr>
          <w:rFonts w:hint="eastAsia"/>
          <w:color w:val="auto"/>
          <w:lang w:val="en-US" w:eastAsia="zh-CN"/>
        </w:rPr>
        <w:fldChar w:fldCharType="separate"/>
      </w:r>
      <w:r>
        <w:rPr>
          <w:rStyle w:val="22"/>
          <w:rFonts w:hint="eastAsia"/>
          <w:lang w:val="en-US" w:eastAsia="zh-CN"/>
        </w:rPr>
        <w:t>http://218.76.24.90/service</w:t>
      </w:r>
      <w:r>
        <w:rPr>
          <w:rFonts w:hint="eastAsia"/>
          <w:color w:val="auto"/>
          <w:lang w:val="en-US" w:eastAsia="zh-CN"/>
        </w:rPr>
        <w:fldChar w:fldCharType="end"/>
      </w:r>
      <w:r>
        <w:rPr>
          <w:rFonts w:hint="eastAsia"/>
          <w:color w:val="auto"/>
          <w:lang w:val="en-US" w:eastAsia="zh-CN"/>
        </w:rPr>
        <w:t xml:space="preserve"> 进行备案文件提交。</w:t>
      </w:r>
    </w:p>
    <w:p>
      <w:pPr>
        <w:pStyle w:val="4"/>
      </w:pPr>
      <w:r>
        <w:t>招标公告</w:t>
      </w:r>
    </w:p>
    <w:p>
      <w:pPr>
        <w:ind w:firstLine="480"/>
      </w:pPr>
      <w:r>
        <w:t>在这个列表展示你提交的招标公示。</w:t>
      </w:r>
    </w:p>
    <w:p>
      <w:pPr>
        <w:ind w:firstLine="0" w:firstLineChars="0"/>
      </w:pPr>
      <w:r>
        <w:drawing>
          <wp:inline distT="0" distB="0" distL="114300" distR="114300">
            <wp:extent cx="5268595" cy="2605405"/>
            <wp:effectExtent l="0" t="0" r="4445" b="63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63"/>
                    <a:stretch>
                      <a:fillRect/>
                    </a:stretch>
                  </pic:blipFill>
                  <pic:spPr>
                    <a:xfrm>
                      <a:off x="0" y="0"/>
                      <a:ext cx="5268595" cy="2605405"/>
                    </a:xfrm>
                    <a:prstGeom prst="rect">
                      <a:avLst/>
                    </a:prstGeom>
                    <a:noFill/>
                    <a:ln>
                      <a:noFill/>
                    </a:ln>
                  </pic:spPr>
                </pic:pic>
              </a:graphicData>
            </a:graphic>
          </wp:inline>
        </w:drawing>
      </w:r>
    </w:p>
    <w:p>
      <w:r>
        <w:t>下面我们来演示一个完整的上传流程:</w:t>
      </w:r>
    </w:p>
    <w:p>
      <w:pPr>
        <w:widowControl/>
        <w:jc w:val="left"/>
        <w:rPr>
          <w:rFonts w:hint="default"/>
        </w:rPr>
      </w:pPr>
      <w:r>
        <w:t>例如: 给</w:t>
      </w:r>
      <w:r>
        <w:rPr>
          <w:rFonts w:hint="default"/>
        </w:rPr>
        <w:t>“</w:t>
      </w:r>
      <w:r>
        <w:rPr>
          <w:rFonts w:ascii="Helvetica Neue" w:hAnsi="Helvetica Neue" w:eastAsia="Helvetica Neue" w:cs="Helvetica Neue"/>
          <w:i w:val="0"/>
          <w:caps w:val="0"/>
          <w:color w:val="606266"/>
          <w:spacing w:val="0"/>
          <w:kern w:val="0"/>
          <w:sz w:val="28"/>
          <w:szCs w:val="28"/>
          <w:shd w:val="clear" w:fill="E8F4FF"/>
          <w:lang w:val="en-US" w:eastAsia="zh-CN" w:bidi="ar"/>
        </w:rPr>
        <w:t>测试蓝山县竹管寺镇总市学校教学楼工程</w:t>
      </w:r>
      <w:r>
        <w:rPr>
          <w:rFonts w:hint="default"/>
        </w:rPr>
        <w:t>”这条招标公告上传一个备案文件。</w:t>
      </w:r>
    </w:p>
    <w:p>
      <w:pPr>
        <w:widowControl/>
        <w:numPr>
          <w:ilvl w:val="0"/>
          <w:numId w:val="9"/>
        </w:numPr>
        <w:jc w:val="left"/>
        <w:rPr>
          <w:rFonts w:hint="default"/>
        </w:rPr>
      </w:pPr>
      <w:r>
        <w:rPr>
          <w:rFonts w:hint="default"/>
        </w:rPr>
        <w:t>点击 “上传备案文件”</w:t>
      </w:r>
    </w:p>
    <w:p>
      <w:pPr>
        <w:widowControl/>
        <w:numPr>
          <w:ilvl w:val="-1"/>
          <w:numId w:val="0"/>
        </w:numPr>
        <w:ind w:firstLine="0" w:firstLineChars="0"/>
        <w:jc w:val="left"/>
        <w:rPr>
          <w:rFonts w:hint="default"/>
        </w:rPr>
      </w:pPr>
      <w:r>
        <w:drawing>
          <wp:inline distT="0" distB="0" distL="114300" distR="114300">
            <wp:extent cx="4996815" cy="2498090"/>
            <wp:effectExtent l="0" t="0" r="1905" b="127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64"/>
                    <a:stretch>
                      <a:fillRect/>
                    </a:stretch>
                  </pic:blipFill>
                  <pic:spPr>
                    <a:xfrm>
                      <a:off x="0" y="0"/>
                      <a:ext cx="4996815" cy="2498090"/>
                    </a:xfrm>
                    <a:prstGeom prst="rect">
                      <a:avLst/>
                    </a:prstGeom>
                    <a:noFill/>
                    <a:ln>
                      <a:noFill/>
                    </a:ln>
                  </pic:spPr>
                </pic:pic>
              </a:graphicData>
            </a:graphic>
          </wp:inline>
        </w:drawing>
      </w:r>
    </w:p>
    <w:p>
      <w:pPr>
        <w:widowControl/>
        <w:numPr>
          <w:ilvl w:val="0"/>
          <w:numId w:val="9"/>
        </w:numPr>
        <w:jc w:val="left"/>
        <w:rPr>
          <w:rFonts w:hint="default"/>
        </w:rPr>
      </w:pPr>
      <w:r>
        <w:rPr>
          <w:rFonts w:hint="default"/>
        </w:rPr>
        <w:t>弹出如下对话框</w:t>
      </w:r>
    </w:p>
    <w:p>
      <w:pPr>
        <w:widowControl/>
        <w:ind w:firstLine="0" w:firstLineChars="0"/>
        <w:jc w:val="left"/>
        <w:rPr>
          <w:rFonts w:hint="default"/>
        </w:rPr>
      </w:pPr>
      <w:r>
        <w:drawing>
          <wp:inline distT="0" distB="0" distL="114300" distR="114300">
            <wp:extent cx="5001895" cy="2388870"/>
            <wp:effectExtent l="0" t="0" r="12065" b="381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65"/>
                    <a:stretch>
                      <a:fillRect/>
                    </a:stretch>
                  </pic:blipFill>
                  <pic:spPr>
                    <a:xfrm>
                      <a:off x="0" y="0"/>
                      <a:ext cx="5001895" cy="2388870"/>
                    </a:xfrm>
                    <a:prstGeom prst="rect">
                      <a:avLst/>
                    </a:prstGeom>
                    <a:noFill/>
                    <a:ln>
                      <a:noFill/>
                    </a:ln>
                  </pic:spPr>
                </pic:pic>
              </a:graphicData>
            </a:graphic>
          </wp:inline>
        </w:drawing>
      </w:r>
    </w:p>
    <w:p>
      <w:pPr>
        <w:numPr>
          <w:ilvl w:val="0"/>
          <w:numId w:val="9"/>
        </w:numPr>
      </w:pPr>
      <w:r>
        <w:t>点击方形区域</w:t>
      </w:r>
    </w:p>
    <w:p>
      <w:pPr>
        <w:numPr>
          <w:ilvl w:val="-1"/>
          <w:numId w:val="0"/>
        </w:numPr>
        <w:ind w:firstLine="0" w:firstLineChars="0"/>
      </w:pPr>
      <w:r>
        <w:t xml:space="preserve">    </w:t>
      </w:r>
      <w:r>
        <w:drawing>
          <wp:inline distT="0" distB="0" distL="114300" distR="114300">
            <wp:extent cx="4981575" cy="2328545"/>
            <wp:effectExtent l="0" t="0" r="1905" b="317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66"/>
                    <a:stretch>
                      <a:fillRect/>
                    </a:stretch>
                  </pic:blipFill>
                  <pic:spPr>
                    <a:xfrm>
                      <a:off x="0" y="0"/>
                      <a:ext cx="4981575" cy="2328545"/>
                    </a:xfrm>
                    <a:prstGeom prst="rect">
                      <a:avLst/>
                    </a:prstGeom>
                    <a:noFill/>
                    <a:ln>
                      <a:noFill/>
                    </a:ln>
                  </pic:spPr>
                </pic:pic>
              </a:graphicData>
            </a:graphic>
          </wp:inline>
        </w:drawing>
      </w:r>
    </w:p>
    <w:p>
      <w:pPr>
        <w:numPr>
          <w:ilvl w:val="-1"/>
          <w:numId w:val="0"/>
        </w:numPr>
        <w:ind w:firstLine="0" w:firstLineChars="0"/>
      </w:pPr>
      <w:r>
        <w:t>选择相应文件，点击提交。</w:t>
      </w:r>
    </w:p>
    <w:p>
      <w:pPr>
        <w:numPr>
          <w:ilvl w:val="0"/>
          <w:numId w:val="9"/>
        </w:numPr>
        <w:ind w:firstLine="480"/>
      </w:pPr>
      <w:r>
        <w:t>上传成功后，可以看到成功提示、以及列表中会多出一个“下载备案文件”的按钮。</w:t>
      </w:r>
    </w:p>
    <w:p>
      <w:pPr>
        <w:numPr>
          <w:ilvl w:val="-1"/>
          <w:numId w:val="0"/>
        </w:numPr>
        <w:ind w:firstLine="420" w:firstLineChars="0"/>
      </w:pPr>
      <w:r>
        <w:drawing>
          <wp:inline distT="0" distB="0" distL="114300" distR="114300">
            <wp:extent cx="5267960" cy="2635885"/>
            <wp:effectExtent l="0" t="0" r="5080" b="63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67"/>
                    <a:stretch>
                      <a:fillRect/>
                    </a:stretch>
                  </pic:blipFill>
                  <pic:spPr>
                    <a:xfrm>
                      <a:off x="0" y="0"/>
                      <a:ext cx="5267960" cy="2635885"/>
                    </a:xfrm>
                    <a:prstGeom prst="rect">
                      <a:avLst/>
                    </a:prstGeom>
                    <a:noFill/>
                    <a:ln>
                      <a:noFill/>
                    </a:ln>
                  </pic:spPr>
                </pic:pic>
              </a:graphicData>
            </a:graphic>
          </wp:inline>
        </w:drawing>
      </w:r>
    </w:p>
    <w:p>
      <w:pPr>
        <w:pStyle w:val="4"/>
      </w:pPr>
      <w:r>
        <w:t>更正公告公示</w:t>
      </w:r>
    </w:p>
    <w:p>
      <w:r>
        <w:t>操作流程同招标公示</w:t>
      </w:r>
    </w:p>
    <w:p>
      <w:pPr>
        <w:pStyle w:val="4"/>
      </w:pPr>
      <w:r>
        <w:t>中标结果</w:t>
      </w:r>
    </w:p>
    <w:p>
      <w:r>
        <w:t>操作流程同招标公示</w:t>
      </w:r>
    </w:p>
    <w:p/>
    <w:p>
      <w:pPr>
        <w:pStyle w:val="4"/>
      </w:pPr>
      <w:r>
        <w:t>中标候选人</w:t>
      </w:r>
    </w:p>
    <w:p>
      <w:pPr>
        <w:ind w:firstLine="420" w:firstLineChars="0"/>
      </w:pPr>
      <w:r>
        <w:t>操作流程同招标公示</w:t>
      </w:r>
    </w:p>
    <w:p>
      <w:pPr>
        <w:pStyle w:val="4"/>
      </w:pPr>
      <w:r>
        <w:t>资格预审公告</w:t>
      </w:r>
    </w:p>
    <w:p>
      <w:r>
        <w:t>操作流程同招标公示</w:t>
      </w:r>
    </w:p>
    <w:p/>
    <w:p/>
    <w:p/>
    <w:p/>
    <w:p>
      <w:pPr>
        <w:rPr>
          <w:rFonts w:hint="default"/>
          <w:lang w:val="en-US" w:eastAsia="zh-CN"/>
        </w:rPr>
      </w:pPr>
    </w:p>
    <w:sectPr>
      <w:footerReference r:id="rId9"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Helvetica Neue">
    <w:altName w:val="NewsGoth BT"/>
    <w:panose1 w:val="02000503000000020004"/>
    <w:charset w:val="00"/>
    <w:family w:val="auto"/>
    <w:pitch w:val="default"/>
    <w:sig w:usb0="00000000" w:usb1="00000000" w:usb2="0000001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NewsGoth BT">
    <w:panose1 w:val="020B0503020203020204"/>
    <w:charset w:val="00"/>
    <w:family w:val="auto"/>
    <w:pitch w:val="default"/>
    <w:sig w:usb0="800000AF"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OpAVAgAAFQ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S+OpAVAgAAFQQAAA4AAAAAAAAA&#10;AQAgAAAAHwEAAGRycy9lMm9Eb2MueG1sUEsFBgAAAAAGAAYAWQEAAKYFA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A49B63"/>
    <w:multiLevelType w:val="singleLevel"/>
    <w:tmpl w:val="A6A49B63"/>
    <w:lvl w:ilvl="0" w:tentative="0">
      <w:start w:val="1"/>
      <w:numFmt w:val="decimal"/>
      <w:suff w:val="space"/>
      <w:lvlText w:val="（%1）"/>
      <w:lvlJc w:val="left"/>
    </w:lvl>
  </w:abstractNum>
  <w:abstractNum w:abstractNumId="1">
    <w:nsid w:val="D9F9548D"/>
    <w:multiLevelType w:val="singleLevel"/>
    <w:tmpl w:val="D9F9548D"/>
    <w:lvl w:ilvl="0" w:tentative="0">
      <w:start w:val="5"/>
      <w:numFmt w:val="decimal"/>
      <w:suff w:val="nothing"/>
      <w:lvlText w:val="（%1）"/>
      <w:lvlJc w:val="left"/>
    </w:lvl>
  </w:abstractNum>
  <w:abstractNum w:abstractNumId="2">
    <w:nsid w:val="E636745F"/>
    <w:multiLevelType w:val="singleLevel"/>
    <w:tmpl w:val="E636745F"/>
    <w:lvl w:ilvl="0" w:tentative="0">
      <w:start w:val="2"/>
      <w:numFmt w:val="decimal"/>
      <w:suff w:val="nothing"/>
      <w:lvlText w:val="（%1）"/>
      <w:lvlJc w:val="left"/>
    </w:lvl>
  </w:abstractNum>
  <w:abstractNum w:abstractNumId="3">
    <w:nsid w:val="13AB49CA"/>
    <w:multiLevelType w:val="multilevel"/>
    <w:tmpl w:val="13AB49CA"/>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4">
    <w:nsid w:val="3409687C"/>
    <w:multiLevelType w:val="singleLevel"/>
    <w:tmpl w:val="3409687C"/>
    <w:lvl w:ilvl="0" w:tentative="0">
      <w:start w:val="2"/>
      <w:numFmt w:val="decimal"/>
      <w:suff w:val="nothing"/>
      <w:lvlText w:val="（%1）"/>
      <w:lvlJc w:val="left"/>
    </w:lvl>
  </w:abstractNum>
  <w:abstractNum w:abstractNumId="5">
    <w:nsid w:val="4B203D3F"/>
    <w:multiLevelType w:val="multilevel"/>
    <w:tmpl w:val="4B203D3F"/>
    <w:lvl w:ilvl="0" w:tentative="0">
      <w:start w:val="1"/>
      <w:numFmt w:val="bullet"/>
      <w:pStyle w:val="35"/>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6">
    <w:nsid w:val="5DE75C82"/>
    <w:multiLevelType w:val="singleLevel"/>
    <w:tmpl w:val="5DE75C82"/>
    <w:lvl w:ilvl="0" w:tentative="0">
      <w:start w:val="1"/>
      <w:numFmt w:val="decimal"/>
      <w:suff w:val="space"/>
      <w:lvlText w:val="%1."/>
      <w:lvlJc w:val="left"/>
    </w:lvl>
  </w:abstractNum>
  <w:abstractNum w:abstractNumId="7">
    <w:nsid w:val="76322AC0"/>
    <w:multiLevelType w:val="singleLevel"/>
    <w:tmpl w:val="76322AC0"/>
    <w:lvl w:ilvl="0" w:tentative="0">
      <w:start w:val="1"/>
      <w:numFmt w:val="decimal"/>
      <w:suff w:val="nothing"/>
      <w:lvlText w:val="（%1）"/>
      <w:lvlJc w:val="left"/>
    </w:lvl>
  </w:abstractNum>
  <w:abstractNum w:abstractNumId="8">
    <w:nsid w:val="7B2725F4"/>
    <w:multiLevelType w:val="singleLevel"/>
    <w:tmpl w:val="7B2725F4"/>
    <w:lvl w:ilvl="0" w:tentative="0">
      <w:start w:val="1"/>
      <w:numFmt w:val="decimal"/>
      <w:suff w:val="space"/>
      <w:lvlText w:val="（%1）"/>
      <w:lvlJc w:val="left"/>
    </w:lvl>
  </w:abstractNum>
  <w:num w:numId="1">
    <w:abstractNumId w:val="3"/>
  </w:num>
  <w:num w:numId="2">
    <w:abstractNumId w:val="5"/>
  </w:num>
  <w:num w:numId="3">
    <w:abstractNumId w:val="1"/>
  </w:num>
  <w:num w:numId="4">
    <w:abstractNumId w:val="7"/>
  </w:num>
  <w:num w:numId="5">
    <w:abstractNumId w:val="8"/>
  </w:num>
  <w:num w:numId="6">
    <w:abstractNumId w:val="0"/>
  </w:num>
  <w:num w:numId="7">
    <w:abstractNumId w:val="4"/>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BB2"/>
    <w:rsid w:val="00024281"/>
    <w:rsid w:val="001B3399"/>
    <w:rsid w:val="001F149B"/>
    <w:rsid w:val="00257CC4"/>
    <w:rsid w:val="0031515E"/>
    <w:rsid w:val="00381E43"/>
    <w:rsid w:val="00426ADE"/>
    <w:rsid w:val="004717E8"/>
    <w:rsid w:val="004F0276"/>
    <w:rsid w:val="00517FC5"/>
    <w:rsid w:val="005B4CB9"/>
    <w:rsid w:val="00723ED6"/>
    <w:rsid w:val="00733B1C"/>
    <w:rsid w:val="007B6BB2"/>
    <w:rsid w:val="00942980"/>
    <w:rsid w:val="009A7ED0"/>
    <w:rsid w:val="00A03472"/>
    <w:rsid w:val="00AC1E64"/>
    <w:rsid w:val="00B27AEC"/>
    <w:rsid w:val="00B620A7"/>
    <w:rsid w:val="00C2364C"/>
    <w:rsid w:val="00CC6F8E"/>
    <w:rsid w:val="00D0703B"/>
    <w:rsid w:val="00F55ACB"/>
    <w:rsid w:val="01A443B2"/>
    <w:rsid w:val="01F14FEF"/>
    <w:rsid w:val="0233780C"/>
    <w:rsid w:val="039B7328"/>
    <w:rsid w:val="041D42AD"/>
    <w:rsid w:val="044C0F3B"/>
    <w:rsid w:val="047353E2"/>
    <w:rsid w:val="04AA1F1F"/>
    <w:rsid w:val="0534798C"/>
    <w:rsid w:val="05F5464A"/>
    <w:rsid w:val="06054386"/>
    <w:rsid w:val="060E30F6"/>
    <w:rsid w:val="062B0C7D"/>
    <w:rsid w:val="066B726D"/>
    <w:rsid w:val="07303545"/>
    <w:rsid w:val="07BFED19"/>
    <w:rsid w:val="082A282F"/>
    <w:rsid w:val="09B27009"/>
    <w:rsid w:val="0A1B0305"/>
    <w:rsid w:val="0A29153F"/>
    <w:rsid w:val="0B8C38CC"/>
    <w:rsid w:val="0B9A439C"/>
    <w:rsid w:val="0C9144AD"/>
    <w:rsid w:val="0CB10F81"/>
    <w:rsid w:val="0DAD5987"/>
    <w:rsid w:val="0DF44860"/>
    <w:rsid w:val="0F1A78F9"/>
    <w:rsid w:val="104101E3"/>
    <w:rsid w:val="1099124B"/>
    <w:rsid w:val="11BC2E71"/>
    <w:rsid w:val="125B0AA0"/>
    <w:rsid w:val="12603F9D"/>
    <w:rsid w:val="13715952"/>
    <w:rsid w:val="15213231"/>
    <w:rsid w:val="15551321"/>
    <w:rsid w:val="15BC720B"/>
    <w:rsid w:val="16C83542"/>
    <w:rsid w:val="171D357D"/>
    <w:rsid w:val="17B10D13"/>
    <w:rsid w:val="17C84F5E"/>
    <w:rsid w:val="18754873"/>
    <w:rsid w:val="18880506"/>
    <w:rsid w:val="1A141684"/>
    <w:rsid w:val="1A8D24DC"/>
    <w:rsid w:val="1ADE5051"/>
    <w:rsid w:val="1C151137"/>
    <w:rsid w:val="1DEE5AF9"/>
    <w:rsid w:val="1F661F37"/>
    <w:rsid w:val="1F7F4BEE"/>
    <w:rsid w:val="1FC96200"/>
    <w:rsid w:val="210F620C"/>
    <w:rsid w:val="21312FF8"/>
    <w:rsid w:val="21F44DE7"/>
    <w:rsid w:val="228976B6"/>
    <w:rsid w:val="23777833"/>
    <w:rsid w:val="23DC242D"/>
    <w:rsid w:val="246D667B"/>
    <w:rsid w:val="25D57651"/>
    <w:rsid w:val="25D82201"/>
    <w:rsid w:val="26161D23"/>
    <w:rsid w:val="26CA4ECB"/>
    <w:rsid w:val="26E74838"/>
    <w:rsid w:val="270F6CCD"/>
    <w:rsid w:val="28B13A15"/>
    <w:rsid w:val="2999683D"/>
    <w:rsid w:val="2AA04C90"/>
    <w:rsid w:val="2AAF3E1C"/>
    <w:rsid w:val="2B300EDE"/>
    <w:rsid w:val="2B6105E4"/>
    <w:rsid w:val="2C341015"/>
    <w:rsid w:val="2CF30CD6"/>
    <w:rsid w:val="2DE50C1D"/>
    <w:rsid w:val="2E017618"/>
    <w:rsid w:val="2E1A0E84"/>
    <w:rsid w:val="2EDA5FCD"/>
    <w:rsid w:val="2F805EE8"/>
    <w:rsid w:val="2FC07059"/>
    <w:rsid w:val="30255A96"/>
    <w:rsid w:val="30286DC4"/>
    <w:rsid w:val="308A0189"/>
    <w:rsid w:val="31D243A9"/>
    <w:rsid w:val="32BC60CC"/>
    <w:rsid w:val="32C32A84"/>
    <w:rsid w:val="3407626B"/>
    <w:rsid w:val="346218F1"/>
    <w:rsid w:val="34BB3A69"/>
    <w:rsid w:val="34D35909"/>
    <w:rsid w:val="354F2116"/>
    <w:rsid w:val="35DA3963"/>
    <w:rsid w:val="36275E73"/>
    <w:rsid w:val="36507A8F"/>
    <w:rsid w:val="395D4C3F"/>
    <w:rsid w:val="39B91C95"/>
    <w:rsid w:val="39EB3423"/>
    <w:rsid w:val="3A6B75FE"/>
    <w:rsid w:val="3ACF4E8D"/>
    <w:rsid w:val="3EAB7E38"/>
    <w:rsid w:val="3EB32C25"/>
    <w:rsid w:val="3FC05F9B"/>
    <w:rsid w:val="3FD03345"/>
    <w:rsid w:val="3FF438EF"/>
    <w:rsid w:val="3FFC0ABE"/>
    <w:rsid w:val="40011AF6"/>
    <w:rsid w:val="40302EE8"/>
    <w:rsid w:val="41283028"/>
    <w:rsid w:val="42081871"/>
    <w:rsid w:val="438110A1"/>
    <w:rsid w:val="43EC1BA2"/>
    <w:rsid w:val="44E02F28"/>
    <w:rsid w:val="47127241"/>
    <w:rsid w:val="47555944"/>
    <w:rsid w:val="48AC46DD"/>
    <w:rsid w:val="4ACC03EF"/>
    <w:rsid w:val="4AD576E2"/>
    <w:rsid w:val="4AF44C73"/>
    <w:rsid w:val="4B211CE4"/>
    <w:rsid w:val="4B2E317D"/>
    <w:rsid w:val="4C040D74"/>
    <w:rsid w:val="4C195813"/>
    <w:rsid w:val="4C5D7817"/>
    <w:rsid w:val="4C971552"/>
    <w:rsid w:val="4D0E23E0"/>
    <w:rsid w:val="4D4C716E"/>
    <w:rsid w:val="4E8D137C"/>
    <w:rsid w:val="4EEB7DDB"/>
    <w:rsid w:val="4FB6717A"/>
    <w:rsid w:val="4FE00675"/>
    <w:rsid w:val="4FFC7AF6"/>
    <w:rsid w:val="51173521"/>
    <w:rsid w:val="51915447"/>
    <w:rsid w:val="529A435F"/>
    <w:rsid w:val="534C4BCA"/>
    <w:rsid w:val="53673B0C"/>
    <w:rsid w:val="547D021F"/>
    <w:rsid w:val="561D0C01"/>
    <w:rsid w:val="56DD1A4E"/>
    <w:rsid w:val="582B35F3"/>
    <w:rsid w:val="589E2175"/>
    <w:rsid w:val="58A56DAC"/>
    <w:rsid w:val="598D0019"/>
    <w:rsid w:val="5A5D6E86"/>
    <w:rsid w:val="5A8B006A"/>
    <w:rsid w:val="5A8B0985"/>
    <w:rsid w:val="5B6E0E64"/>
    <w:rsid w:val="5C2708B4"/>
    <w:rsid w:val="5C445EE9"/>
    <w:rsid w:val="5C5D4022"/>
    <w:rsid w:val="5D3D3991"/>
    <w:rsid w:val="5E5C342D"/>
    <w:rsid w:val="5F9C1115"/>
    <w:rsid w:val="612D0D7A"/>
    <w:rsid w:val="61B02118"/>
    <w:rsid w:val="61CC1A77"/>
    <w:rsid w:val="62195B2D"/>
    <w:rsid w:val="621D1ECB"/>
    <w:rsid w:val="62DF539C"/>
    <w:rsid w:val="6362233C"/>
    <w:rsid w:val="650C0D53"/>
    <w:rsid w:val="6677393A"/>
    <w:rsid w:val="66A46FF3"/>
    <w:rsid w:val="66CD2761"/>
    <w:rsid w:val="68C01893"/>
    <w:rsid w:val="68C45E53"/>
    <w:rsid w:val="68F90CBC"/>
    <w:rsid w:val="6A217BA5"/>
    <w:rsid w:val="6A4C677C"/>
    <w:rsid w:val="6A6965FC"/>
    <w:rsid w:val="6C171E07"/>
    <w:rsid w:val="6D2D584E"/>
    <w:rsid w:val="6D55707F"/>
    <w:rsid w:val="6E013418"/>
    <w:rsid w:val="6E983435"/>
    <w:rsid w:val="6FA71B20"/>
    <w:rsid w:val="6FFB001E"/>
    <w:rsid w:val="70C94BA7"/>
    <w:rsid w:val="720816B2"/>
    <w:rsid w:val="72443952"/>
    <w:rsid w:val="7247630F"/>
    <w:rsid w:val="726E0BBB"/>
    <w:rsid w:val="73927BB9"/>
    <w:rsid w:val="73A124C0"/>
    <w:rsid w:val="7431628C"/>
    <w:rsid w:val="744C77D1"/>
    <w:rsid w:val="74EE1F51"/>
    <w:rsid w:val="760519C3"/>
    <w:rsid w:val="770A381A"/>
    <w:rsid w:val="77183C71"/>
    <w:rsid w:val="77FE8BDD"/>
    <w:rsid w:val="782E03A5"/>
    <w:rsid w:val="78316F11"/>
    <w:rsid w:val="787167D4"/>
    <w:rsid w:val="788D7C6D"/>
    <w:rsid w:val="7A887C7F"/>
    <w:rsid w:val="7BD25C0E"/>
    <w:rsid w:val="7C540DE6"/>
    <w:rsid w:val="7C770D31"/>
    <w:rsid w:val="7C8B54AF"/>
    <w:rsid w:val="7D90315A"/>
    <w:rsid w:val="7DCB4ACB"/>
    <w:rsid w:val="7FA760B1"/>
    <w:rsid w:val="B75FD812"/>
    <w:rsid w:val="FBFFA3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50" w:afterLines="50" w:line="360" w:lineRule="auto"/>
      <w:ind w:firstLine="200" w:firstLineChars="200"/>
      <w:jc w:val="both"/>
    </w:pPr>
    <w:rPr>
      <w:rFonts w:eastAsia="宋体" w:asciiTheme="minorAscii" w:hAnsiTheme="minorAscii" w:cstheme="minorBidi"/>
      <w:kern w:val="2"/>
      <w:sz w:val="24"/>
      <w:szCs w:val="22"/>
      <w:lang w:val="en-US" w:eastAsia="zh-CN" w:bidi="ar-SA"/>
    </w:rPr>
  </w:style>
  <w:style w:type="paragraph" w:styleId="2">
    <w:name w:val="heading 1"/>
    <w:basedOn w:val="1"/>
    <w:next w:val="1"/>
    <w:link w:val="25"/>
    <w:qFormat/>
    <w:uiPriority w:val="9"/>
    <w:pPr>
      <w:keepNext/>
      <w:keepLines/>
      <w:numPr>
        <w:ilvl w:val="0"/>
        <w:numId w:val="1"/>
      </w:numPr>
      <w:spacing w:before="340" w:after="330" w:line="240" w:lineRule="auto"/>
      <w:ind w:left="0" w:firstLine="0" w:firstLineChars="0"/>
      <w:outlineLvl w:val="0"/>
    </w:pPr>
    <w:rPr>
      <w:rFonts w:eastAsia="黑体"/>
      <w:b/>
      <w:bCs/>
      <w:kern w:val="44"/>
      <w:sz w:val="32"/>
      <w:szCs w:val="44"/>
    </w:rPr>
  </w:style>
  <w:style w:type="paragraph" w:styleId="3">
    <w:name w:val="heading 2"/>
    <w:basedOn w:val="1"/>
    <w:next w:val="1"/>
    <w:link w:val="26"/>
    <w:unhideWhenUsed/>
    <w:qFormat/>
    <w:uiPriority w:val="9"/>
    <w:pPr>
      <w:keepNext/>
      <w:keepLines/>
      <w:numPr>
        <w:ilvl w:val="1"/>
        <w:numId w:val="1"/>
      </w:numPr>
      <w:spacing w:before="260" w:after="260" w:line="240" w:lineRule="auto"/>
      <w:ind w:left="0" w:firstLine="280" w:firstLineChars="100"/>
      <w:outlineLvl w:val="1"/>
    </w:pPr>
    <w:rPr>
      <w:rFonts w:eastAsia="黑体" w:asciiTheme="majorAscii" w:hAnsiTheme="majorAscii" w:cstheme="majorBidi"/>
      <w:b/>
      <w:bCs/>
      <w:sz w:val="28"/>
      <w:szCs w:val="32"/>
    </w:rPr>
  </w:style>
  <w:style w:type="paragraph" w:styleId="4">
    <w:name w:val="heading 3"/>
    <w:basedOn w:val="1"/>
    <w:next w:val="1"/>
    <w:link w:val="27"/>
    <w:unhideWhenUsed/>
    <w:qFormat/>
    <w:uiPriority w:val="9"/>
    <w:pPr>
      <w:keepNext/>
      <w:keepLines/>
      <w:numPr>
        <w:ilvl w:val="2"/>
        <w:numId w:val="1"/>
      </w:numPr>
      <w:spacing w:before="260" w:after="260" w:line="240" w:lineRule="auto"/>
      <w:ind w:left="0" w:firstLine="560" w:firstLineChars="200"/>
      <w:outlineLvl w:val="2"/>
    </w:pPr>
    <w:rPr>
      <w:rFonts w:eastAsia="黑体"/>
      <w:b/>
      <w:bCs/>
      <w:szCs w:val="32"/>
    </w:rPr>
  </w:style>
  <w:style w:type="paragraph" w:styleId="5">
    <w:name w:val="heading 4"/>
    <w:basedOn w:val="1"/>
    <w:next w:val="1"/>
    <w:link w:val="28"/>
    <w:unhideWhenUsed/>
    <w:qFormat/>
    <w:uiPriority w:val="9"/>
    <w:pPr>
      <w:keepNext/>
      <w:keepLines/>
      <w:numPr>
        <w:ilvl w:val="3"/>
        <w:numId w:val="1"/>
      </w:numPr>
      <w:spacing w:before="280" w:after="290" w:line="376" w:lineRule="auto"/>
      <w:ind w:left="0" w:firstLine="0" w:firstLineChars="0"/>
      <w:outlineLvl w:val="3"/>
    </w:pPr>
    <w:rPr>
      <w:rFonts w:eastAsia="黑体" w:asciiTheme="majorHAnsi" w:hAnsiTheme="majorHAnsi" w:cstheme="majorBidi"/>
      <w:b/>
      <w:bCs/>
      <w:sz w:val="24"/>
      <w:szCs w:val="28"/>
    </w:rPr>
  </w:style>
  <w:style w:type="paragraph" w:styleId="6">
    <w:name w:val="heading 5"/>
    <w:basedOn w:val="1"/>
    <w:next w:val="1"/>
    <w:link w:val="29"/>
    <w:unhideWhenUsed/>
    <w:qFormat/>
    <w:uiPriority w:val="9"/>
    <w:pPr>
      <w:keepNext/>
      <w:keepLines/>
      <w:numPr>
        <w:ilvl w:val="4"/>
        <w:numId w:val="1"/>
      </w:numPr>
      <w:spacing w:before="280" w:after="290" w:line="376" w:lineRule="auto"/>
      <w:outlineLvl w:val="4"/>
    </w:pPr>
    <w:rPr>
      <w:b/>
      <w:bCs/>
      <w:szCs w:val="28"/>
    </w:rPr>
  </w:style>
  <w:style w:type="paragraph" w:styleId="7">
    <w:name w:val="heading 6"/>
    <w:basedOn w:val="1"/>
    <w:next w:val="1"/>
    <w:link w:val="30"/>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31"/>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2"/>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33"/>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21">
    <w:name w:val="Default Paragraph Font"/>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toc 3"/>
    <w:basedOn w:val="1"/>
    <w:next w:val="1"/>
    <w:unhideWhenUsed/>
    <w:qFormat/>
    <w:uiPriority w:val="39"/>
    <w:pPr>
      <w:ind w:left="840" w:leftChars="400"/>
    </w:pPr>
  </w:style>
  <w:style w:type="paragraph" w:styleId="13">
    <w:name w:val="footer"/>
    <w:basedOn w:val="1"/>
    <w:link w:val="44"/>
    <w:unhideWhenUsed/>
    <w:qFormat/>
    <w:uiPriority w:val="99"/>
    <w:pPr>
      <w:tabs>
        <w:tab w:val="center" w:pos="4153"/>
        <w:tab w:val="right" w:pos="8306"/>
      </w:tabs>
      <w:snapToGrid w:val="0"/>
      <w:spacing w:line="240" w:lineRule="auto"/>
      <w:jc w:val="left"/>
    </w:pPr>
    <w:rPr>
      <w:sz w:val="18"/>
      <w:szCs w:val="18"/>
    </w:rPr>
  </w:style>
  <w:style w:type="paragraph" w:styleId="14">
    <w:name w:val="header"/>
    <w:basedOn w:val="1"/>
    <w:link w:val="43"/>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5">
    <w:name w:val="toc 1"/>
    <w:basedOn w:val="1"/>
    <w:next w:val="1"/>
    <w:unhideWhenUsed/>
    <w:qFormat/>
    <w:uiPriority w:val="39"/>
  </w:style>
  <w:style w:type="paragraph" w:styleId="16">
    <w:name w:val="Subtitle"/>
    <w:basedOn w:val="1"/>
    <w:next w:val="1"/>
    <w:link w:val="24"/>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17">
    <w:name w:val="toc 2"/>
    <w:basedOn w:val="1"/>
    <w:next w:val="1"/>
    <w:unhideWhenUsed/>
    <w:qFormat/>
    <w:uiPriority w:val="39"/>
    <w:pPr>
      <w:ind w:left="420" w:leftChars="200"/>
    </w:pPr>
  </w:style>
  <w:style w:type="paragraph" w:styleId="18">
    <w:name w:val="Title"/>
    <w:basedOn w:val="1"/>
    <w:next w:val="1"/>
    <w:link w:val="23"/>
    <w:qFormat/>
    <w:uiPriority w:val="10"/>
    <w:pPr>
      <w:spacing w:before="240" w:after="60"/>
      <w:jc w:val="center"/>
      <w:outlineLvl w:val="0"/>
    </w:pPr>
    <w:rPr>
      <w:rFonts w:asciiTheme="majorHAnsi" w:hAnsiTheme="majorHAnsi" w:cstheme="majorBidi"/>
      <w:b/>
      <w:bCs/>
      <w:sz w:val="32"/>
      <w:szCs w:val="32"/>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semiHidden/>
    <w:unhideWhenUsed/>
    <w:uiPriority w:val="99"/>
    <w:rPr>
      <w:color w:val="0000FF"/>
      <w:u w:val="single"/>
    </w:rPr>
  </w:style>
  <w:style w:type="character" w:customStyle="1" w:styleId="23">
    <w:name w:val="标题 字符"/>
    <w:basedOn w:val="21"/>
    <w:link w:val="18"/>
    <w:qFormat/>
    <w:uiPriority w:val="10"/>
    <w:rPr>
      <w:rFonts w:eastAsia="宋体" w:asciiTheme="majorHAnsi" w:hAnsiTheme="majorHAnsi" w:cstheme="majorBidi"/>
      <w:b/>
      <w:bCs/>
      <w:sz w:val="32"/>
      <w:szCs w:val="32"/>
    </w:rPr>
  </w:style>
  <w:style w:type="character" w:customStyle="1" w:styleId="24">
    <w:name w:val="副标题 字符"/>
    <w:basedOn w:val="21"/>
    <w:link w:val="16"/>
    <w:qFormat/>
    <w:uiPriority w:val="11"/>
    <w:rPr>
      <w:rFonts w:eastAsia="宋体" w:asciiTheme="majorHAnsi" w:hAnsiTheme="majorHAnsi" w:cstheme="majorBidi"/>
      <w:b/>
      <w:bCs/>
      <w:kern w:val="28"/>
      <w:sz w:val="32"/>
      <w:szCs w:val="32"/>
    </w:rPr>
  </w:style>
  <w:style w:type="character" w:customStyle="1" w:styleId="25">
    <w:name w:val="标题 1 字符"/>
    <w:basedOn w:val="21"/>
    <w:link w:val="2"/>
    <w:qFormat/>
    <w:uiPriority w:val="9"/>
    <w:rPr>
      <w:rFonts w:eastAsia="黑体" w:asciiTheme="minorAscii" w:hAnsiTheme="minorAscii"/>
      <w:b/>
      <w:bCs/>
      <w:kern w:val="44"/>
      <w:sz w:val="32"/>
      <w:szCs w:val="44"/>
    </w:rPr>
  </w:style>
  <w:style w:type="character" w:customStyle="1" w:styleId="26">
    <w:name w:val="标题 2 字符"/>
    <w:basedOn w:val="21"/>
    <w:link w:val="3"/>
    <w:qFormat/>
    <w:uiPriority w:val="9"/>
    <w:rPr>
      <w:rFonts w:eastAsia="黑体" w:asciiTheme="majorAscii" w:hAnsiTheme="majorAscii" w:cstheme="majorBidi"/>
      <w:b/>
      <w:bCs/>
      <w:sz w:val="28"/>
      <w:szCs w:val="32"/>
    </w:rPr>
  </w:style>
  <w:style w:type="character" w:customStyle="1" w:styleId="27">
    <w:name w:val="标题 3 字符"/>
    <w:basedOn w:val="21"/>
    <w:link w:val="4"/>
    <w:qFormat/>
    <w:uiPriority w:val="9"/>
    <w:rPr>
      <w:rFonts w:eastAsia="黑体" w:asciiTheme="minorAscii" w:hAnsiTheme="minorAscii"/>
      <w:b/>
      <w:bCs/>
      <w:sz w:val="24"/>
      <w:szCs w:val="32"/>
    </w:rPr>
  </w:style>
  <w:style w:type="character" w:customStyle="1" w:styleId="28">
    <w:name w:val="标题 4 字符"/>
    <w:basedOn w:val="21"/>
    <w:link w:val="5"/>
    <w:qFormat/>
    <w:uiPriority w:val="9"/>
    <w:rPr>
      <w:rFonts w:eastAsia="黑体" w:asciiTheme="majorHAnsi" w:hAnsiTheme="majorHAnsi" w:cstheme="majorBidi"/>
      <w:b/>
      <w:bCs/>
      <w:sz w:val="24"/>
      <w:szCs w:val="28"/>
    </w:rPr>
  </w:style>
  <w:style w:type="character" w:customStyle="1" w:styleId="29">
    <w:name w:val="标题 5 字符"/>
    <w:basedOn w:val="21"/>
    <w:link w:val="6"/>
    <w:semiHidden/>
    <w:qFormat/>
    <w:uiPriority w:val="9"/>
    <w:rPr>
      <w:rFonts w:eastAsia="宋体"/>
      <w:b/>
      <w:bCs/>
      <w:sz w:val="28"/>
      <w:szCs w:val="28"/>
    </w:rPr>
  </w:style>
  <w:style w:type="character" w:customStyle="1" w:styleId="30">
    <w:name w:val="标题 6 字符"/>
    <w:basedOn w:val="21"/>
    <w:link w:val="7"/>
    <w:semiHidden/>
    <w:qFormat/>
    <w:uiPriority w:val="9"/>
    <w:rPr>
      <w:rFonts w:asciiTheme="majorHAnsi" w:hAnsiTheme="majorHAnsi" w:eastAsiaTheme="majorEastAsia" w:cstheme="majorBidi"/>
      <w:b/>
      <w:bCs/>
      <w:sz w:val="24"/>
      <w:szCs w:val="24"/>
    </w:rPr>
  </w:style>
  <w:style w:type="character" w:customStyle="1" w:styleId="31">
    <w:name w:val="标题 7 字符"/>
    <w:basedOn w:val="21"/>
    <w:link w:val="8"/>
    <w:semiHidden/>
    <w:qFormat/>
    <w:uiPriority w:val="9"/>
    <w:rPr>
      <w:rFonts w:eastAsia="宋体"/>
      <w:b/>
      <w:bCs/>
      <w:sz w:val="24"/>
      <w:szCs w:val="24"/>
    </w:rPr>
  </w:style>
  <w:style w:type="character" w:customStyle="1" w:styleId="32">
    <w:name w:val="标题 8 字符"/>
    <w:basedOn w:val="21"/>
    <w:link w:val="9"/>
    <w:semiHidden/>
    <w:qFormat/>
    <w:uiPriority w:val="9"/>
    <w:rPr>
      <w:rFonts w:asciiTheme="majorHAnsi" w:hAnsiTheme="majorHAnsi" w:eastAsiaTheme="majorEastAsia" w:cstheme="majorBidi"/>
      <w:sz w:val="24"/>
      <w:szCs w:val="24"/>
    </w:rPr>
  </w:style>
  <w:style w:type="character" w:customStyle="1" w:styleId="33">
    <w:name w:val="标题 9 字符"/>
    <w:basedOn w:val="21"/>
    <w:link w:val="10"/>
    <w:semiHidden/>
    <w:qFormat/>
    <w:uiPriority w:val="9"/>
    <w:rPr>
      <w:rFonts w:asciiTheme="majorHAnsi" w:hAnsiTheme="majorHAnsi" w:eastAsiaTheme="majorEastAsia" w:cstheme="majorBidi"/>
      <w:szCs w:val="21"/>
    </w:rPr>
  </w:style>
  <w:style w:type="paragraph" w:customStyle="1" w:styleId="34">
    <w:name w:val="List Paragraph"/>
    <w:basedOn w:val="1"/>
    <w:link w:val="37"/>
    <w:qFormat/>
    <w:uiPriority w:val="34"/>
    <w:pPr>
      <w:ind w:firstLine="420"/>
    </w:pPr>
  </w:style>
  <w:style w:type="paragraph" w:customStyle="1" w:styleId="35">
    <w:name w:val="自定义要点"/>
    <w:basedOn w:val="34"/>
    <w:link w:val="38"/>
    <w:qFormat/>
    <w:uiPriority w:val="0"/>
    <w:pPr>
      <w:numPr>
        <w:ilvl w:val="0"/>
        <w:numId w:val="2"/>
      </w:numPr>
      <w:spacing w:before="50" w:beforeLines="50" w:after="50" w:afterLines="50"/>
      <w:ind w:left="567" w:firstLine="0" w:firstLineChars="0"/>
    </w:pPr>
    <w:rPr>
      <w:b/>
      <w:sz w:val="21"/>
    </w:rPr>
  </w:style>
  <w:style w:type="paragraph" w:customStyle="1" w:styleId="36">
    <w:name w:val="图片标注"/>
    <w:basedOn w:val="1"/>
    <w:link w:val="39"/>
    <w:qFormat/>
    <w:uiPriority w:val="0"/>
    <w:pPr>
      <w:ind w:firstLine="0" w:firstLineChars="0"/>
      <w:jc w:val="center"/>
    </w:pPr>
    <w:rPr>
      <w:rFonts w:ascii="黑体" w:hAnsi="黑体" w:eastAsia="黑体"/>
      <w:b/>
      <w:sz w:val="21"/>
    </w:rPr>
  </w:style>
  <w:style w:type="character" w:customStyle="1" w:styleId="37">
    <w:name w:val="列表段落 字符"/>
    <w:basedOn w:val="21"/>
    <w:link w:val="34"/>
    <w:qFormat/>
    <w:uiPriority w:val="34"/>
    <w:rPr>
      <w:rFonts w:eastAsia="宋体"/>
      <w:sz w:val="28"/>
    </w:rPr>
  </w:style>
  <w:style w:type="character" w:customStyle="1" w:styleId="38">
    <w:name w:val="自定义要点 Char"/>
    <w:basedOn w:val="37"/>
    <w:link w:val="35"/>
    <w:qFormat/>
    <w:uiPriority w:val="0"/>
    <w:rPr>
      <w:rFonts w:eastAsia="宋体"/>
      <w:b/>
      <w:sz w:val="28"/>
    </w:rPr>
  </w:style>
  <w:style w:type="character" w:customStyle="1" w:styleId="39">
    <w:name w:val="图片标注 Char"/>
    <w:basedOn w:val="21"/>
    <w:link w:val="36"/>
    <w:qFormat/>
    <w:uiPriority w:val="0"/>
    <w:rPr>
      <w:rFonts w:ascii="黑体" w:hAnsi="黑体" w:eastAsia="黑体"/>
      <w:b/>
    </w:rPr>
  </w:style>
  <w:style w:type="paragraph" w:customStyle="1" w:styleId="40">
    <w:name w:val="表格标注"/>
    <w:basedOn w:val="36"/>
    <w:link w:val="41"/>
    <w:qFormat/>
    <w:uiPriority w:val="0"/>
    <w:pPr>
      <w:jc w:val="left"/>
    </w:pPr>
  </w:style>
  <w:style w:type="character" w:customStyle="1" w:styleId="41">
    <w:name w:val="表格标注 Char"/>
    <w:basedOn w:val="39"/>
    <w:link w:val="40"/>
    <w:qFormat/>
    <w:uiPriority w:val="0"/>
    <w:rPr>
      <w:rFonts w:ascii="黑体" w:hAnsi="黑体" w:eastAsia="黑体"/>
    </w:rPr>
  </w:style>
  <w:style w:type="paragraph" w:customStyle="1" w:styleId="42">
    <w:name w:val="No Spacing"/>
    <w:qFormat/>
    <w:uiPriority w:val="1"/>
    <w:pPr>
      <w:widowControl w:val="0"/>
      <w:jc w:val="both"/>
    </w:pPr>
    <w:rPr>
      <w:rFonts w:eastAsia="宋体" w:asciiTheme="minorHAnsi" w:hAnsiTheme="minorHAnsi" w:cstheme="minorBidi"/>
      <w:kern w:val="2"/>
      <w:sz w:val="28"/>
      <w:szCs w:val="22"/>
      <w:lang w:val="en-US" w:eastAsia="zh-CN" w:bidi="ar-SA"/>
    </w:rPr>
  </w:style>
  <w:style w:type="character" w:customStyle="1" w:styleId="43">
    <w:name w:val="页眉 字符"/>
    <w:basedOn w:val="21"/>
    <w:link w:val="14"/>
    <w:qFormat/>
    <w:uiPriority w:val="99"/>
    <w:rPr>
      <w:rFonts w:eastAsia="宋体"/>
      <w:sz w:val="18"/>
      <w:szCs w:val="18"/>
    </w:rPr>
  </w:style>
  <w:style w:type="character" w:customStyle="1" w:styleId="44">
    <w:name w:val="页脚 字符"/>
    <w:basedOn w:val="21"/>
    <w:link w:val="13"/>
    <w:qFormat/>
    <w:uiPriority w:val="99"/>
    <w:rPr>
      <w:rFonts w:eastAsia="宋体"/>
      <w:sz w:val="18"/>
      <w:szCs w:val="18"/>
    </w:rPr>
  </w:style>
  <w:style w:type="paragraph" w:customStyle="1" w:styleId="45">
    <w:name w:val="WPSOffice手动目录 1"/>
    <w:qFormat/>
    <w:uiPriority w:val="0"/>
    <w:pPr>
      <w:ind w:leftChars="0"/>
    </w:pPr>
    <w:rPr>
      <w:rFonts w:ascii="Times New Roman" w:hAnsi="Times New Roman" w:eastAsia="宋体" w:cs="Times New Roman"/>
      <w:sz w:val="20"/>
      <w:szCs w:val="20"/>
    </w:rPr>
  </w:style>
  <w:style w:type="paragraph" w:customStyle="1" w:styleId="46">
    <w:name w:val="WPSOffice手动目录 2"/>
    <w:qFormat/>
    <w:uiPriority w:val="0"/>
    <w:pPr>
      <w:ind w:leftChars="200"/>
    </w:pPr>
    <w:rPr>
      <w:rFonts w:ascii="Times New Roman" w:hAnsi="Times New Roman" w:eastAsia="宋体" w:cs="Times New Roman"/>
      <w:sz w:val="20"/>
      <w:szCs w:val="20"/>
    </w:rPr>
  </w:style>
  <w:style w:type="paragraph" w:customStyle="1" w:styleId="47">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0" Type="http://schemas.openxmlformats.org/officeDocument/2006/relationships/fontTable" Target="fontTable.xml"/><Relationship Id="rId7" Type="http://schemas.openxmlformats.org/officeDocument/2006/relationships/footer" Target="footer2.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1.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3.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2014-05-23T11:02:00Z</dcterms:created>
  <dc:creator>WangX</dc:creator>
  <cp:lastModifiedBy>范芳斌</cp:lastModifiedBy>
  <dcterms:modified xsi:type="dcterms:W3CDTF">2019-12-05T03:26:07Z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